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288D7" w14:textId="77777777" w:rsidR="000D3E1D" w:rsidRDefault="000D3E1D" w:rsidP="007430AC">
      <w:pPr>
        <w:pStyle w:val="Default"/>
        <w:ind w:left="284" w:right="390"/>
        <w:jc w:val="both"/>
      </w:pPr>
      <w:bookmarkStart w:id="0" w:name="_GoBack"/>
      <w:bookmarkEnd w:id="0"/>
    </w:p>
    <w:p w14:paraId="0C488B08" w14:textId="77777777" w:rsidR="000D3E1D" w:rsidRPr="000D3E1D" w:rsidRDefault="000D3E1D" w:rsidP="007430AC">
      <w:pPr>
        <w:pStyle w:val="Default"/>
        <w:ind w:left="284" w:right="390"/>
        <w:jc w:val="both"/>
        <w:rPr>
          <w:sz w:val="22"/>
          <w:szCs w:val="20"/>
        </w:rPr>
      </w:pPr>
      <w:r w:rsidRPr="000D3E1D">
        <w:rPr>
          <w:sz w:val="28"/>
        </w:rPr>
        <w:t xml:space="preserve"> </w:t>
      </w:r>
      <w:r w:rsidRPr="000D3E1D">
        <w:rPr>
          <w:b/>
          <w:bCs/>
          <w:sz w:val="22"/>
          <w:szCs w:val="20"/>
        </w:rPr>
        <w:t xml:space="preserve">Descripción de la herramienta </w:t>
      </w:r>
    </w:p>
    <w:p w14:paraId="560A6D19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690844F3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análisis PESTEL se realiza a menudo por organizaciones como parte de su planificación para entender mejor las oportunidades y los riesgos a los que la organización se enfrenta. </w:t>
      </w:r>
    </w:p>
    <w:p w14:paraId="7D4A1B8E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1F100B67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objetivo es evaluar el entorno externo e interno de la organización para la creación la planificación del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 de la calidad. </w:t>
      </w:r>
    </w:p>
    <w:p w14:paraId="459228C9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133393F8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Análisis </w:t>
      </w:r>
      <w:r w:rsidRPr="00311632">
        <w:rPr>
          <w:b/>
          <w:sz w:val="20"/>
          <w:szCs w:val="20"/>
        </w:rPr>
        <w:t>PESTEL</w:t>
      </w:r>
      <w:r>
        <w:rPr>
          <w:sz w:val="20"/>
          <w:szCs w:val="20"/>
        </w:rPr>
        <w:t xml:space="preserve">, analiza seis tipos de información, que se enumeran a continuación: </w:t>
      </w:r>
    </w:p>
    <w:p w14:paraId="3CC0489E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37AE9FBA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4132839A" w14:textId="77777777" w:rsidR="000D3E1D" w:rsidRDefault="00311632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5D17DD" wp14:editId="6B69378C">
            <wp:extent cx="6534150" cy="2895600"/>
            <wp:effectExtent l="0" t="19050" r="19050" b="3810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9EF8D67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061075D3" w14:textId="77777777" w:rsidR="00311632" w:rsidRDefault="00311632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4084C51E" w14:textId="77777777" w:rsidR="000D3E1D" w:rsidRDefault="007430AC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>Este sería un cuestionario base para la identificación de factores, riesgos, oportunidades, etc., p</w:t>
      </w:r>
      <w:r w:rsidR="000D3E1D">
        <w:rPr>
          <w:sz w:val="20"/>
          <w:szCs w:val="20"/>
        </w:rPr>
        <w:t xml:space="preserve">or favor, conteste las siguientes preguntas en la medida que apliquen en la región en la que usted opera. Estas preguntas ayudarán a determinar las áreas en las que se puede necesitar hacer más recopilación de datos e investigación. </w:t>
      </w:r>
    </w:p>
    <w:p w14:paraId="408AE2D8" w14:textId="77777777" w:rsidR="00311632" w:rsidRDefault="00311632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2B2D553B" w14:textId="77777777" w:rsidR="000D3E1D" w:rsidRDefault="000D3E1D" w:rsidP="007430AC">
      <w:pPr>
        <w:pStyle w:val="Default"/>
        <w:numPr>
          <w:ilvl w:val="0"/>
          <w:numId w:val="2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factores </w:t>
      </w:r>
      <w:r>
        <w:rPr>
          <w:b/>
          <w:bCs/>
          <w:sz w:val="20"/>
          <w:szCs w:val="20"/>
        </w:rPr>
        <w:t xml:space="preserve">políticos </w:t>
      </w:r>
      <w:r>
        <w:rPr>
          <w:sz w:val="20"/>
          <w:szCs w:val="20"/>
        </w:rPr>
        <w:t xml:space="preserve">en su región pueden generar </w:t>
      </w:r>
      <w:r>
        <w:rPr>
          <w:b/>
          <w:bCs/>
          <w:sz w:val="20"/>
          <w:szCs w:val="20"/>
        </w:rPr>
        <w:t xml:space="preserve">oportunidades </w:t>
      </w:r>
      <w:r>
        <w:rPr>
          <w:sz w:val="20"/>
          <w:szCs w:val="20"/>
        </w:rPr>
        <w:t xml:space="preserve">adicionales para la implementación o mejora de su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052B8D55" w14:textId="77777777" w:rsidR="00311632" w:rsidRDefault="00311632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72D9A1A2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Un gobierno ha iniciado un programa de apoyo a la exportación. </w:t>
      </w:r>
    </w:p>
    <w:p w14:paraId="221AC70E" w14:textId="77777777" w:rsidR="00311632" w:rsidRDefault="00311632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785319A8" w14:textId="77777777" w:rsidR="000D3E1D" w:rsidRDefault="000D3E1D" w:rsidP="007430AC">
      <w:pPr>
        <w:pStyle w:val="Default"/>
        <w:numPr>
          <w:ilvl w:val="0"/>
          <w:numId w:val="31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Armonía entre Sindicado y la Administración. </w:t>
      </w:r>
    </w:p>
    <w:p w14:paraId="270C3D5D" w14:textId="77777777" w:rsidR="000D3E1D" w:rsidRDefault="000D3E1D" w:rsidP="007430AC">
      <w:pPr>
        <w:pStyle w:val="Default"/>
        <w:numPr>
          <w:ilvl w:val="0"/>
          <w:numId w:val="31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Relación con los gobiernos de los estados y presidencia municipal. </w:t>
      </w:r>
    </w:p>
    <w:p w14:paraId="1B9AF207" w14:textId="77777777" w:rsidR="000D3E1D" w:rsidRDefault="000D3E1D" w:rsidP="007430AC">
      <w:pPr>
        <w:pStyle w:val="Default"/>
        <w:numPr>
          <w:ilvl w:val="0"/>
          <w:numId w:val="31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Transición de DGEST a TecNM </w:t>
      </w:r>
    </w:p>
    <w:p w14:paraId="2243B6D5" w14:textId="77777777" w:rsidR="000D3E1D" w:rsidRDefault="000D3E1D" w:rsidP="007430AC">
      <w:pPr>
        <w:pStyle w:val="Default"/>
        <w:numPr>
          <w:ilvl w:val="0"/>
          <w:numId w:val="31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Relevos en los tres niveles de gobierno </w:t>
      </w:r>
    </w:p>
    <w:p w14:paraId="1AC9DD60" w14:textId="77777777" w:rsidR="00311632" w:rsidRDefault="00311632" w:rsidP="007430AC">
      <w:pPr>
        <w:rPr>
          <w:rFonts w:cs="Arial"/>
          <w:color w:val="000000"/>
          <w:sz w:val="20"/>
          <w:szCs w:val="20"/>
          <w:lang w:eastAsia="es-MX"/>
        </w:rPr>
      </w:pPr>
      <w:r>
        <w:rPr>
          <w:sz w:val="20"/>
          <w:szCs w:val="20"/>
        </w:rPr>
        <w:br w:type="page"/>
      </w:r>
    </w:p>
    <w:p w14:paraId="4D3E771A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706C085E" w14:textId="77777777" w:rsidR="000D3E1D" w:rsidRDefault="000D3E1D" w:rsidP="007430AC">
      <w:pPr>
        <w:pStyle w:val="Default"/>
        <w:numPr>
          <w:ilvl w:val="0"/>
          <w:numId w:val="2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¿Cuáles son los factores </w:t>
      </w:r>
      <w:r>
        <w:rPr>
          <w:b/>
          <w:bCs/>
          <w:sz w:val="20"/>
          <w:szCs w:val="20"/>
        </w:rPr>
        <w:t xml:space="preserve">políticos </w:t>
      </w:r>
      <w:r>
        <w:rPr>
          <w:sz w:val="20"/>
          <w:szCs w:val="20"/>
        </w:rPr>
        <w:t xml:space="preserve">en su región que pueden generar </w:t>
      </w:r>
      <w:r>
        <w:rPr>
          <w:b/>
          <w:bCs/>
          <w:sz w:val="20"/>
          <w:szCs w:val="20"/>
        </w:rPr>
        <w:t xml:space="preserve">riesgos </w:t>
      </w:r>
      <w:r>
        <w:rPr>
          <w:sz w:val="20"/>
          <w:szCs w:val="20"/>
        </w:rPr>
        <w:t xml:space="preserve">adicionales para la mejora o implementación de su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7B89FBE0" w14:textId="77777777" w:rsidR="008C3797" w:rsidRDefault="008C3797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7790B8C8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Endurecimiento de las políticas fiscales para recaudar impuestos. </w:t>
      </w:r>
    </w:p>
    <w:p w14:paraId="060DCCF7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5A7CE064" w14:textId="77777777" w:rsidR="000D3E1D" w:rsidRDefault="000D3E1D" w:rsidP="007430AC">
      <w:pPr>
        <w:pStyle w:val="Default"/>
        <w:numPr>
          <w:ilvl w:val="0"/>
          <w:numId w:val="31"/>
        </w:numPr>
        <w:spacing w:after="26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Confrontación entre Sindicato y Administración. </w:t>
      </w:r>
    </w:p>
    <w:p w14:paraId="03B9532B" w14:textId="77777777" w:rsidR="000D3E1D" w:rsidRDefault="000D3E1D" w:rsidP="007430AC">
      <w:pPr>
        <w:pStyle w:val="Default"/>
        <w:numPr>
          <w:ilvl w:val="0"/>
          <w:numId w:val="31"/>
        </w:numPr>
        <w:spacing w:after="26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no se respeten los acuerdos anteriores a la creación de la Sección 61, en los estados. </w:t>
      </w:r>
    </w:p>
    <w:p w14:paraId="77B84F3E" w14:textId="77777777" w:rsidR="000D3E1D" w:rsidRDefault="000D3E1D" w:rsidP="007430AC">
      <w:pPr>
        <w:pStyle w:val="Default"/>
        <w:numPr>
          <w:ilvl w:val="0"/>
          <w:numId w:val="31"/>
        </w:numPr>
        <w:spacing w:after="26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Burocratización de trámites para el ejercicio de los recursos federales. </w:t>
      </w:r>
    </w:p>
    <w:p w14:paraId="74C4E752" w14:textId="77777777" w:rsidR="000D3E1D" w:rsidRDefault="000D3E1D" w:rsidP="007430AC">
      <w:pPr>
        <w:pStyle w:val="Default"/>
        <w:numPr>
          <w:ilvl w:val="0"/>
          <w:numId w:val="31"/>
        </w:numPr>
        <w:spacing w:after="26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Falta de actualización de normatividad del TecNM </w:t>
      </w:r>
    </w:p>
    <w:p w14:paraId="40EB20E9" w14:textId="77777777" w:rsidR="000D3E1D" w:rsidRDefault="000D3E1D" w:rsidP="007430AC">
      <w:pPr>
        <w:pStyle w:val="Default"/>
        <w:numPr>
          <w:ilvl w:val="0"/>
          <w:numId w:val="31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se respeten los convenios de colaboración federación-estados. </w:t>
      </w:r>
    </w:p>
    <w:p w14:paraId="175A68AF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026EB37B" w14:textId="77777777" w:rsidR="000D3E1D" w:rsidRDefault="000D3E1D" w:rsidP="007430AC">
      <w:pPr>
        <w:pStyle w:val="Default"/>
        <w:numPr>
          <w:ilvl w:val="0"/>
          <w:numId w:val="2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factores </w:t>
      </w:r>
      <w:r>
        <w:rPr>
          <w:b/>
          <w:bCs/>
          <w:sz w:val="20"/>
          <w:szCs w:val="20"/>
        </w:rPr>
        <w:t xml:space="preserve">económicos </w:t>
      </w:r>
      <w:r>
        <w:rPr>
          <w:sz w:val="20"/>
          <w:szCs w:val="20"/>
        </w:rPr>
        <w:t xml:space="preserve">en su región pueden generar </w:t>
      </w:r>
      <w:r>
        <w:rPr>
          <w:b/>
          <w:bCs/>
          <w:sz w:val="20"/>
          <w:szCs w:val="20"/>
        </w:rPr>
        <w:t xml:space="preserve">oportunidades </w:t>
      </w:r>
      <w:r>
        <w:rPr>
          <w:sz w:val="20"/>
          <w:szCs w:val="20"/>
        </w:rPr>
        <w:t xml:space="preserve">adicionales para la mejora o implementación de su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6BE8281C" w14:textId="77777777" w:rsidR="008C3797" w:rsidRDefault="008C3797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44579D61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Varias organizaciones se han unido para acceder a programas de gobierno que mejorarán los precios de energéticos para industrias y le han invitado. </w:t>
      </w:r>
    </w:p>
    <w:p w14:paraId="703D6FAC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7FF206BA" w14:textId="77777777" w:rsidR="008C3797" w:rsidRDefault="000D3E1D" w:rsidP="007430AC">
      <w:pPr>
        <w:pStyle w:val="Default"/>
        <w:numPr>
          <w:ilvl w:val="0"/>
          <w:numId w:val="31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Mayor inversión </w:t>
      </w:r>
      <w:r w:rsidR="008C3797">
        <w:rPr>
          <w:sz w:val="20"/>
          <w:szCs w:val="20"/>
        </w:rPr>
        <w:t>de los ingresos propios para el mantenimiento del Sistema de Gestión de la Calidad</w:t>
      </w:r>
      <w:r>
        <w:rPr>
          <w:sz w:val="20"/>
          <w:szCs w:val="20"/>
        </w:rPr>
        <w:t xml:space="preserve">. </w:t>
      </w:r>
    </w:p>
    <w:p w14:paraId="02F9077C" w14:textId="77777777" w:rsidR="008C3797" w:rsidRDefault="000D3E1D" w:rsidP="007430AC">
      <w:pPr>
        <w:pStyle w:val="Default"/>
        <w:numPr>
          <w:ilvl w:val="0"/>
          <w:numId w:val="31"/>
        </w:numPr>
        <w:ind w:right="390"/>
        <w:jc w:val="both"/>
        <w:rPr>
          <w:sz w:val="20"/>
          <w:szCs w:val="20"/>
        </w:rPr>
      </w:pPr>
      <w:r w:rsidRPr="008C3797">
        <w:rPr>
          <w:sz w:val="20"/>
          <w:szCs w:val="20"/>
        </w:rPr>
        <w:t xml:space="preserve">Habilitación de más programas para emprendimiento. </w:t>
      </w:r>
    </w:p>
    <w:p w14:paraId="26A0C18B" w14:textId="77777777" w:rsidR="000D3E1D" w:rsidRPr="008C3797" w:rsidRDefault="000D3E1D" w:rsidP="007430AC">
      <w:pPr>
        <w:pStyle w:val="Default"/>
        <w:numPr>
          <w:ilvl w:val="0"/>
          <w:numId w:val="31"/>
        </w:numPr>
        <w:ind w:right="390"/>
        <w:jc w:val="both"/>
        <w:rPr>
          <w:sz w:val="20"/>
          <w:szCs w:val="20"/>
        </w:rPr>
      </w:pPr>
      <w:r w:rsidRPr="008C3797">
        <w:rPr>
          <w:sz w:val="20"/>
          <w:szCs w:val="20"/>
        </w:rPr>
        <w:t xml:space="preserve">Mayores incentivos fiscales para inversionistas, incluyendo PYMES. </w:t>
      </w:r>
    </w:p>
    <w:p w14:paraId="002DAC65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733B6053" w14:textId="77777777" w:rsidR="000D3E1D" w:rsidRDefault="000D3E1D" w:rsidP="007430AC">
      <w:pPr>
        <w:pStyle w:val="Default"/>
        <w:numPr>
          <w:ilvl w:val="0"/>
          <w:numId w:val="2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¿Cuáles son los factores </w:t>
      </w:r>
      <w:r>
        <w:rPr>
          <w:b/>
          <w:bCs/>
          <w:sz w:val="20"/>
          <w:szCs w:val="20"/>
        </w:rPr>
        <w:t xml:space="preserve">económicos </w:t>
      </w:r>
      <w:r>
        <w:rPr>
          <w:sz w:val="20"/>
          <w:szCs w:val="20"/>
        </w:rPr>
        <w:t xml:space="preserve">en su región que pueden generar </w:t>
      </w:r>
      <w:r>
        <w:rPr>
          <w:b/>
          <w:bCs/>
          <w:sz w:val="20"/>
          <w:szCs w:val="20"/>
        </w:rPr>
        <w:t xml:space="preserve">riesgos </w:t>
      </w:r>
      <w:r>
        <w:rPr>
          <w:sz w:val="20"/>
          <w:szCs w:val="20"/>
        </w:rPr>
        <w:t xml:space="preserve">que afecten la mejora o implementación de su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47EB54DA" w14:textId="77777777" w:rsidR="008C3797" w:rsidRDefault="008C3797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2A230B6F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Debido a dificultades económicas, menos clientes son capaces de pagar sus productos y servicios. </w:t>
      </w:r>
    </w:p>
    <w:p w14:paraId="1D7A6BCE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7C868670" w14:textId="77777777" w:rsidR="000D3E1D" w:rsidRDefault="000D3E1D" w:rsidP="007430AC">
      <w:pPr>
        <w:pStyle w:val="Default"/>
        <w:numPr>
          <w:ilvl w:val="0"/>
          <w:numId w:val="35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Fluctuación del tipo de cambio del peso frente al dólar con impacto directo a la infraestructura. </w:t>
      </w:r>
    </w:p>
    <w:p w14:paraId="4FE07744" w14:textId="77777777" w:rsidR="000D3E1D" w:rsidRDefault="000D3E1D" w:rsidP="007430AC">
      <w:pPr>
        <w:pStyle w:val="Default"/>
        <w:numPr>
          <w:ilvl w:val="0"/>
          <w:numId w:val="35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Ajustes presupuestales en la SEP. </w:t>
      </w:r>
    </w:p>
    <w:p w14:paraId="714C39DA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14544B59" w14:textId="77777777" w:rsidR="000D3E1D" w:rsidRDefault="000D3E1D" w:rsidP="007430AC">
      <w:pPr>
        <w:pStyle w:val="Default"/>
        <w:numPr>
          <w:ilvl w:val="0"/>
          <w:numId w:val="2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factores </w:t>
      </w:r>
      <w:r>
        <w:rPr>
          <w:b/>
          <w:bCs/>
          <w:sz w:val="20"/>
          <w:szCs w:val="20"/>
        </w:rPr>
        <w:t xml:space="preserve">sociales </w:t>
      </w:r>
      <w:r>
        <w:rPr>
          <w:sz w:val="20"/>
          <w:szCs w:val="20"/>
        </w:rPr>
        <w:t xml:space="preserve">en su región pueden generar </w:t>
      </w:r>
      <w:r>
        <w:rPr>
          <w:b/>
          <w:bCs/>
          <w:sz w:val="20"/>
          <w:szCs w:val="20"/>
        </w:rPr>
        <w:t xml:space="preserve">oportunidades </w:t>
      </w:r>
      <w:r>
        <w:rPr>
          <w:sz w:val="20"/>
          <w:szCs w:val="20"/>
        </w:rPr>
        <w:t xml:space="preserve">adicionales para la mejora o implementación de su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00DB3F39" w14:textId="77777777" w:rsidR="008C3797" w:rsidRDefault="008C3797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76150F6C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Una gran cantidad de personas de otras regiones se están moviendo a su comunidad y están buscando sus productos y servicios. </w:t>
      </w:r>
    </w:p>
    <w:p w14:paraId="20FD9866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3BCC514E" w14:textId="77777777" w:rsidR="000D3E1D" w:rsidRDefault="000D3E1D" w:rsidP="007430AC">
      <w:pPr>
        <w:pStyle w:val="Default"/>
        <w:numPr>
          <w:ilvl w:val="0"/>
          <w:numId w:val="36"/>
        </w:numPr>
        <w:spacing w:after="27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Existe migración de población por generación de nuevos empleos y eso deriva en mayor demanda de aspirantes a nuevo ingreso. </w:t>
      </w:r>
    </w:p>
    <w:p w14:paraId="2857E56B" w14:textId="77777777" w:rsidR="000D3E1D" w:rsidRDefault="000D3E1D" w:rsidP="007430AC">
      <w:pPr>
        <w:pStyle w:val="Default"/>
        <w:numPr>
          <w:ilvl w:val="0"/>
          <w:numId w:val="36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>El mayor número de empresas en la región favorece la relación con la I</w:t>
      </w:r>
      <w:r w:rsidR="008C3797">
        <w:rPr>
          <w:sz w:val="20"/>
          <w:szCs w:val="20"/>
        </w:rPr>
        <w:t xml:space="preserve">nversión </w:t>
      </w:r>
      <w:r>
        <w:rPr>
          <w:sz w:val="20"/>
          <w:szCs w:val="20"/>
        </w:rPr>
        <w:t>P</w:t>
      </w:r>
      <w:r w:rsidR="008C3797">
        <w:rPr>
          <w:sz w:val="20"/>
          <w:szCs w:val="20"/>
        </w:rPr>
        <w:t>ública</w:t>
      </w:r>
      <w:r>
        <w:rPr>
          <w:sz w:val="20"/>
          <w:szCs w:val="20"/>
        </w:rPr>
        <w:t xml:space="preserve">. </w:t>
      </w:r>
    </w:p>
    <w:p w14:paraId="4F0909AB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28C4D01F" w14:textId="77777777" w:rsidR="000D3E1D" w:rsidRDefault="000D3E1D" w:rsidP="007430AC">
      <w:pPr>
        <w:pStyle w:val="Default"/>
        <w:numPr>
          <w:ilvl w:val="0"/>
          <w:numId w:val="2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¿Cuáles son los factores </w:t>
      </w:r>
      <w:r>
        <w:rPr>
          <w:b/>
          <w:bCs/>
          <w:sz w:val="20"/>
          <w:szCs w:val="20"/>
        </w:rPr>
        <w:t xml:space="preserve">sociales </w:t>
      </w:r>
      <w:r>
        <w:rPr>
          <w:sz w:val="20"/>
          <w:szCs w:val="20"/>
        </w:rPr>
        <w:t xml:space="preserve">en su región que pueden generar </w:t>
      </w:r>
      <w:r>
        <w:rPr>
          <w:b/>
          <w:bCs/>
          <w:sz w:val="20"/>
          <w:szCs w:val="20"/>
        </w:rPr>
        <w:t xml:space="preserve">riesgos </w:t>
      </w:r>
      <w:r>
        <w:rPr>
          <w:sz w:val="20"/>
          <w:szCs w:val="20"/>
        </w:rPr>
        <w:t xml:space="preserve">para la mejora o implementación de su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2170F76D" w14:textId="77777777" w:rsidR="008C3797" w:rsidRDefault="008C3797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05D0D2FD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A la comunidad ha llegado un gran número de </w:t>
      </w:r>
      <w:r w:rsidR="008C3797">
        <w:rPr>
          <w:sz w:val="20"/>
          <w:szCs w:val="20"/>
        </w:rPr>
        <w:t>personas</w:t>
      </w:r>
      <w:r>
        <w:rPr>
          <w:sz w:val="20"/>
          <w:szCs w:val="20"/>
        </w:rPr>
        <w:t xml:space="preserve"> que no hablan el idioma local, la organización no cuenta con servicios de traducción. </w:t>
      </w:r>
    </w:p>
    <w:p w14:paraId="373AE4D7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6969D708" w14:textId="77777777" w:rsidR="000D3E1D" w:rsidRDefault="000D3E1D" w:rsidP="007430AC">
      <w:pPr>
        <w:pStyle w:val="Default"/>
        <w:numPr>
          <w:ilvl w:val="0"/>
          <w:numId w:val="37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Altos niveles de inseguridad. </w:t>
      </w:r>
    </w:p>
    <w:p w14:paraId="1C6B4053" w14:textId="77777777" w:rsidR="000D3E1D" w:rsidRDefault="00CD285E" w:rsidP="007430AC">
      <w:pPr>
        <w:pStyle w:val="Default"/>
        <w:numPr>
          <w:ilvl w:val="0"/>
          <w:numId w:val="37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>Los problemas sociales afectan</w:t>
      </w:r>
      <w:r w:rsidR="000D3E1D">
        <w:rPr>
          <w:sz w:val="20"/>
          <w:szCs w:val="20"/>
        </w:rPr>
        <w:t xml:space="preserve"> la aceptación de los egresados</w:t>
      </w:r>
      <w:r w:rsidR="008C3797">
        <w:rPr>
          <w:sz w:val="20"/>
          <w:szCs w:val="20"/>
        </w:rPr>
        <w:t xml:space="preserve"> </w:t>
      </w:r>
      <w:r w:rsidR="000D3E1D">
        <w:rPr>
          <w:sz w:val="20"/>
          <w:szCs w:val="20"/>
        </w:rPr>
        <w:t>para residencia profesional y contratación</w:t>
      </w:r>
      <w:r w:rsidR="008C3797">
        <w:rPr>
          <w:sz w:val="20"/>
          <w:szCs w:val="20"/>
        </w:rPr>
        <w:t xml:space="preserve"> por falta de un segundo idioma</w:t>
      </w:r>
      <w:r w:rsidR="000D3E1D">
        <w:rPr>
          <w:sz w:val="20"/>
          <w:szCs w:val="20"/>
        </w:rPr>
        <w:t xml:space="preserve">. </w:t>
      </w:r>
    </w:p>
    <w:p w14:paraId="598F71A3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6F0770F9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¿Qué factores </w:t>
      </w:r>
      <w:r>
        <w:rPr>
          <w:b/>
          <w:bCs/>
          <w:sz w:val="20"/>
          <w:szCs w:val="20"/>
        </w:rPr>
        <w:t xml:space="preserve">tecnológicos </w:t>
      </w:r>
      <w:r>
        <w:rPr>
          <w:sz w:val="20"/>
          <w:szCs w:val="20"/>
        </w:rPr>
        <w:t xml:space="preserve">en su región pueden generar </w:t>
      </w:r>
      <w:r>
        <w:rPr>
          <w:b/>
          <w:bCs/>
          <w:sz w:val="20"/>
          <w:szCs w:val="20"/>
        </w:rPr>
        <w:t xml:space="preserve">oportunidades </w:t>
      </w:r>
      <w:r>
        <w:rPr>
          <w:sz w:val="20"/>
          <w:szCs w:val="20"/>
        </w:rPr>
        <w:t xml:space="preserve">adicionales para la mejora o implementación del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0B85FCD7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Ejemplo: Un nuevo medio para la recopilación de datos permite a las organizaciones recopilar datos de manera más eficiente. </w:t>
      </w:r>
    </w:p>
    <w:p w14:paraId="2E418BAA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2397BE25" w14:textId="77777777" w:rsidR="000D3E1D" w:rsidRDefault="000D3E1D" w:rsidP="007430AC">
      <w:pPr>
        <w:pStyle w:val="Default"/>
        <w:numPr>
          <w:ilvl w:val="0"/>
          <w:numId w:val="39"/>
        </w:numPr>
        <w:spacing w:after="27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Las nuevas tecnologías y esquemas de comunicación impactan en la diversificación de oferta educativa y en la operación de la Institución. </w:t>
      </w:r>
    </w:p>
    <w:p w14:paraId="0F664C90" w14:textId="77777777" w:rsidR="000D3E1D" w:rsidRDefault="000D3E1D" w:rsidP="007430AC">
      <w:pPr>
        <w:pStyle w:val="Default"/>
        <w:numPr>
          <w:ilvl w:val="0"/>
          <w:numId w:val="39"/>
        </w:numPr>
        <w:spacing w:after="27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Creación de </w:t>
      </w:r>
      <w:r w:rsidR="008C3797">
        <w:rPr>
          <w:sz w:val="20"/>
          <w:szCs w:val="20"/>
        </w:rPr>
        <w:t>nuevos programas educativos (maestrías) en línea</w:t>
      </w:r>
      <w:r>
        <w:rPr>
          <w:sz w:val="20"/>
          <w:szCs w:val="20"/>
        </w:rPr>
        <w:t xml:space="preserve">. </w:t>
      </w:r>
    </w:p>
    <w:p w14:paraId="6293EFDA" w14:textId="77777777" w:rsidR="000D3E1D" w:rsidRDefault="000D3E1D" w:rsidP="007430AC">
      <w:pPr>
        <w:pStyle w:val="Default"/>
        <w:numPr>
          <w:ilvl w:val="0"/>
          <w:numId w:val="39"/>
        </w:numPr>
        <w:spacing w:after="27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desarrollo de proyectos </w:t>
      </w:r>
      <w:r w:rsidR="008C3797">
        <w:rPr>
          <w:sz w:val="20"/>
          <w:szCs w:val="20"/>
        </w:rPr>
        <w:t xml:space="preserve">de investigación </w:t>
      </w:r>
      <w:r>
        <w:rPr>
          <w:sz w:val="20"/>
          <w:szCs w:val="20"/>
        </w:rPr>
        <w:t xml:space="preserve">de corte tecnológico por parte de los </w:t>
      </w:r>
      <w:r w:rsidR="008C3797">
        <w:rPr>
          <w:sz w:val="20"/>
          <w:szCs w:val="20"/>
        </w:rPr>
        <w:t xml:space="preserve">profesores del </w:t>
      </w:r>
      <w:r w:rsidR="00FA0E99">
        <w:rPr>
          <w:sz w:val="20"/>
          <w:szCs w:val="20"/>
        </w:rPr>
        <w:t>ITO</w:t>
      </w:r>
      <w:r w:rsidR="008C3797">
        <w:rPr>
          <w:sz w:val="20"/>
          <w:szCs w:val="20"/>
        </w:rPr>
        <w:t>.</w:t>
      </w:r>
    </w:p>
    <w:p w14:paraId="6065593B" w14:textId="77777777" w:rsidR="000D3E1D" w:rsidRDefault="000D3E1D" w:rsidP="007430AC">
      <w:pPr>
        <w:pStyle w:val="Default"/>
        <w:numPr>
          <w:ilvl w:val="0"/>
          <w:numId w:val="39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uso de TIC en el proceso de Enseñanza-Aprendizaje mejora indicadores. </w:t>
      </w:r>
    </w:p>
    <w:p w14:paraId="2B1D20E0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1782EF32" w14:textId="77777777" w:rsidR="000D3E1D" w:rsidRDefault="000D3E1D" w:rsidP="007430AC">
      <w:pPr>
        <w:pStyle w:val="Default"/>
        <w:numPr>
          <w:ilvl w:val="0"/>
          <w:numId w:val="41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¿Cuáles son los factores </w:t>
      </w:r>
      <w:r>
        <w:rPr>
          <w:b/>
          <w:bCs/>
          <w:sz w:val="20"/>
          <w:szCs w:val="20"/>
        </w:rPr>
        <w:t xml:space="preserve">tecnológicos </w:t>
      </w:r>
      <w:r>
        <w:rPr>
          <w:sz w:val="20"/>
          <w:szCs w:val="20"/>
        </w:rPr>
        <w:t xml:space="preserve">en su región que puede generar </w:t>
      </w:r>
      <w:r>
        <w:rPr>
          <w:b/>
          <w:bCs/>
          <w:sz w:val="20"/>
          <w:szCs w:val="20"/>
        </w:rPr>
        <w:t xml:space="preserve">riesgos </w:t>
      </w:r>
      <w:r>
        <w:rPr>
          <w:sz w:val="20"/>
          <w:szCs w:val="20"/>
        </w:rPr>
        <w:t xml:space="preserve">para la mejora o implementación del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151EFF06" w14:textId="77777777" w:rsidR="008C3797" w:rsidRDefault="008C3797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612A42F3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Las investigaciones muestran muy poca evidencia de que la durabilidad de sus productos es la especificada con los clientes que los usan. </w:t>
      </w:r>
    </w:p>
    <w:p w14:paraId="2D573FD7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0738F399" w14:textId="77777777" w:rsidR="000D3E1D" w:rsidRDefault="000D3E1D" w:rsidP="007430AC">
      <w:pPr>
        <w:pStyle w:val="Default"/>
        <w:numPr>
          <w:ilvl w:val="0"/>
          <w:numId w:val="38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Falta de capacitación y resistencia al cambio en el uso de las TIC. </w:t>
      </w:r>
    </w:p>
    <w:p w14:paraId="2EE5FBEA" w14:textId="77777777" w:rsidR="000D3E1D" w:rsidRDefault="000D3E1D" w:rsidP="007430AC">
      <w:pPr>
        <w:pStyle w:val="Default"/>
        <w:numPr>
          <w:ilvl w:val="0"/>
          <w:numId w:val="38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Variación de la disponibilidad de la infraestructura de comunicación en todo el país. </w:t>
      </w:r>
    </w:p>
    <w:p w14:paraId="47FE16D9" w14:textId="77777777" w:rsidR="000D3E1D" w:rsidRDefault="000D3E1D" w:rsidP="007430AC">
      <w:pPr>
        <w:pStyle w:val="Default"/>
        <w:numPr>
          <w:ilvl w:val="0"/>
          <w:numId w:val="38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Falta de calidad en las señales de comunicación, en diversas zonas. </w:t>
      </w:r>
    </w:p>
    <w:p w14:paraId="79BF70AC" w14:textId="77777777" w:rsidR="000D3E1D" w:rsidRDefault="000D3E1D" w:rsidP="007430AC">
      <w:pPr>
        <w:pStyle w:val="Default"/>
        <w:numPr>
          <w:ilvl w:val="0"/>
          <w:numId w:val="38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Obsolescencia de los equipos. </w:t>
      </w:r>
    </w:p>
    <w:p w14:paraId="405281A0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3843BCCE" w14:textId="77777777" w:rsidR="00D60154" w:rsidRPr="007430AC" w:rsidRDefault="000D3E1D" w:rsidP="007430AC">
      <w:pPr>
        <w:pStyle w:val="Ttulo9"/>
        <w:ind w:left="284" w:right="390"/>
        <w:jc w:val="both"/>
        <w:rPr>
          <w:b w:val="0"/>
          <w:szCs w:val="20"/>
        </w:rPr>
      </w:pPr>
      <w:r>
        <w:rPr>
          <w:szCs w:val="20"/>
        </w:rPr>
        <w:t>9. ¿</w:t>
      </w:r>
      <w:r w:rsidRPr="007430AC">
        <w:rPr>
          <w:b w:val="0"/>
          <w:szCs w:val="20"/>
        </w:rPr>
        <w:t>Qué factores</w:t>
      </w:r>
      <w:r w:rsidR="007430AC">
        <w:rPr>
          <w:szCs w:val="20"/>
        </w:rPr>
        <w:t xml:space="preserve"> ecológicos</w:t>
      </w:r>
      <w:r>
        <w:rPr>
          <w:szCs w:val="20"/>
        </w:rPr>
        <w:t xml:space="preserve"> </w:t>
      </w:r>
      <w:r w:rsidR="00B83035" w:rsidRPr="007430AC">
        <w:rPr>
          <w:b w:val="0"/>
          <w:szCs w:val="20"/>
        </w:rPr>
        <w:t xml:space="preserve">en el </w:t>
      </w:r>
      <w:r w:rsidR="00FA0E99">
        <w:rPr>
          <w:b w:val="0"/>
          <w:szCs w:val="20"/>
        </w:rPr>
        <w:t>ITO</w:t>
      </w:r>
      <w:r w:rsidR="00B83035">
        <w:rPr>
          <w:szCs w:val="20"/>
        </w:rPr>
        <w:t xml:space="preserve"> </w:t>
      </w:r>
      <w:r w:rsidRPr="007430AC">
        <w:rPr>
          <w:b w:val="0"/>
          <w:szCs w:val="20"/>
        </w:rPr>
        <w:t>puede generar</w:t>
      </w:r>
      <w:r>
        <w:rPr>
          <w:szCs w:val="20"/>
        </w:rPr>
        <w:t xml:space="preserve"> </w:t>
      </w:r>
      <w:r w:rsidRPr="007430AC">
        <w:rPr>
          <w:bCs/>
          <w:szCs w:val="20"/>
        </w:rPr>
        <w:t>oportunidades</w:t>
      </w:r>
      <w:r>
        <w:rPr>
          <w:b w:val="0"/>
          <w:bCs/>
          <w:szCs w:val="20"/>
        </w:rPr>
        <w:t xml:space="preserve"> adicionales </w:t>
      </w:r>
      <w:r w:rsidRPr="007430AC">
        <w:rPr>
          <w:b w:val="0"/>
          <w:szCs w:val="20"/>
        </w:rPr>
        <w:t xml:space="preserve">para la mejora o implementación del </w:t>
      </w:r>
      <w:r w:rsidR="008C3797" w:rsidRPr="007430AC">
        <w:rPr>
          <w:b w:val="0"/>
          <w:szCs w:val="20"/>
        </w:rPr>
        <w:t>Sistema de Gestión de la Calidad</w:t>
      </w:r>
      <w:r w:rsidRPr="007430AC">
        <w:rPr>
          <w:b w:val="0"/>
          <w:szCs w:val="20"/>
        </w:rPr>
        <w:t>?</w:t>
      </w:r>
    </w:p>
    <w:p w14:paraId="19AEF0F9" w14:textId="77777777" w:rsidR="000D3E1D" w:rsidRDefault="000D3E1D" w:rsidP="007430AC">
      <w:pPr>
        <w:ind w:left="284" w:right="390"/>
      </w:pPr>
    </w:p>
    <w:p w14:paraId="675F3488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Distinguir sus productos con características de alto ahorro en el consumo de energía pueden diferenciarle en el mercado </w:t>
      </w:r>
    </w:p>
    <w:p w14:paraId="4A6F2876" w14:textId="77777777" w:rsidR="008C3797" w:rsidRDefault="008C3797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257015A7" w14:textId="77777777" w:rsidR="000D3E1D" w:rsidRDefault="000D3E1D" w:rsidP="007430AC">
      <w:pPr>
        <w:pStyle w:val="Default"/>
        <w:numPr>
          <w:ilvl w:val="0"/>
          <w:numId w:val="40"/>
        </w:numPr>
        <w:spacing w:after="26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>Existe política a nivel central para la operación del SG</w:t>
      </w:r>
      <w:r w:rsidR="008C3797">
        <w:rPr>
          <w:sz w:val="20"/>
          <w:szCs w:val="20"/>
        </w:rPr>
        <w:t>C</w:t>
      </w:r>
    </w:p>
    <w:p w14:paraId="57FB78E4" w14:textId="77777777" w:rsidR="000D3E1D" w:rsidRDefault="000D3E1D" w:rsidP="007430AC">
      <w:pPr>
        <w:pStyle w:val="Default"/>
        <w:numPr>
          <w:ilvl w:val="0"/>
          <w:numId w:val="40"/>
        </w:numPr>
        <w:spacing w:after="26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Existe mayor conciencia </w:t>
      </w:r>
      <w:r w:rsidR="00B83035">
        <w:rPr>
          <w:sz w:val="20"/>
          <w:szCs w:val="20"/>
        </w:rPr>
        <w:t>de los procesos estratégicos</w:t>
      </w:r>
      <w:r>
        <w:rPr>
          <w:sz w:val="20"/>
          <w:szCs w:val="20"/>
        </w:rPr>
        <w:t xml:space="preserve">. </w:t>
      </w:r>
    </w:p>
    <w:p w14:paraId="655998C5" w14:textId="77777777" w:rsidR="00B83035" w:rsidRDefault="000D3E1D" w:rsidP="007430AC">
      <w:pPr>
        <w:pStyle w:val="Default"/>
        <w:numPr>
          <w:ilvl w:val="0"/>
          <w:numId w:val="40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Hay </w:t>
      </w:r>
      <w:r w:rsidR="00B83035">
        <w:rPr>
          <w:sz w:val="20"/>
          <w:szCs w:val="20"/>
        </w:rPr>
        <w:t>mayor difusión de la política y de los procedimientos con enfoque a procesos</w:t>
      </w:r>
    </w:p>
    <w:p w14:paraId="3946A485" w14:textId="77777777" w:rsidR="00B83035" w:rsidRDefault="00B83035" w:rsidP="007430AC">
      <w:pPr>
        <w:pStyle w:val="Default"/>
        <w:ind w:left="720" w:right="390"/>
        <w:jc w:val="both"/>
        <w:rPr>
          <w:sz w:val="20"/>
          <w:szCs w:val="20"/>
        </w:rPr>
      </w:pPr>
    </w:p>
    <w:p w14:paraId="66224BD2" w14:textId="77777777" w:rsidR="00B83035" w:rsidRDefault="00B83035" w:rsidP="007430AC">
      <w:pPr>
        <w:pStyle w:val="Default"/>
        <w:ind w:left="720" w:right="390"/>
        <w:jc w:val="both"/>
        <w:rPr>
          <w:sz w:val="20"/>
          <w:szCs w:val="20"/>
        </w:rPr>
      </w:pPr>
    </w:p>
    <w:p w14:paraId="4CC39865" w14:textId="77777777" w:rsidR="000D3E1D" w:rsidRDefault="000D3E1D" w:rsidP="007430AC">
      <w:pPr>
        <w:pStyle w:val="Default"/>
        <w:numPr>
          <w:ilvl w:val="0"/>
          <w:numId w:val="41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factores </w:t>
      </w:r>
      <w:r>
        <w:rPr>
          <w:b/>
          <w:bCs/>
          <w:sz w:val="20"/>
          <w:szCs w:val="20"/>
        </w:rPr>
        <w:t xml:space="preserve">ecológicos </w:t>
      </w:r>
      <w:r>
        <w:rPr>
          <w:sz w:val="20"/>
          <w:szCs w:val="20"/>
        </w:rPr>
        <w:t xml:space="preserve">en </w:t>
      </w:r>
      <w:r w:rsidR="007430AC">
        <w:rPr>
          <w:sz w:val="20"/>
          <w:szCs w:val="20"/>
        </w:rPr>
        <w:t xml:space="preserve">el </w:t>
      </w:r>
      <w:r w:rsidR="00FA0E99">
        <w:rPr>
          <w:sz w:val="20"/>
          <w:szCs w:val="20"/>
        </w:rPr>
        <w:t>ITO</w:t>
      </w:r>
      <w:r w:rsidR="007430AC">
        <w:rPr>
          <w:sz w:val="20"/>
          <w:szCs w:val="20"/>
        </w:rPr>
        <w:t xml:space="preserve"> </w:t>
      </w:r>
      <w:r>
        <w:rPr>
          <w:sz w:val="20"/>
          <w:szCs w:val="20"/>
        </w:rPr>
        <w:t>puede</w:t>
      </w:r>
      <w:r w:rsidR="007430AC">
        <w:rPr>
          <w:sz w:val="20"/>
          <w:szCs w:val="20"/>
        </w:rPr>
        <w:t>n</w:t>
      </w:r>
      <w:r>
        <w:rPr>
          <w:sz w:val="20"/>
          <w:szCs w:val="20"/>
        </w:rPr>
        <w:t xml:space="preserve"> generar </w:t>
      </w:r>
      <w:r>
        <w:rPr>
          <w:b/>
          <w:bCs/>
          <w:sz w:val="20"/>
          <w:szCs w:val="20"/>
        </w:rPr>
        <w:t xml:space="preserve">riesgos </w:t>
      </w:r>
      <w:r>
        <w:rPr>
          <w:sz w:val="20"/>
          <w:szCs w:val="20"/>
        </w:rPr>
        <w:t xml:space="preserve">para la mejora o implementación del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06BA441F" w14:textId="77777777" w:rsidR="00B83035" w:rsidRDefault="00B83035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32D3FC2E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Una nueva ley sobre protección al medio ambiente con acciones coercitivas (multas) e inspecciones operativas frecuentes. </w:t>
      </w:r>
    </w:p>
    <w:p w14:paraId="097E3CEB" w14:textId="77777777" w:rsidR="00B83035" w:rsidRDefault="00B83035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4AF3AC6E" w14:textId="77777777" w:rsidR="000D3E1D" w:rsidRDefault="000D3E1D" w:rsidP="007430AC">
      <w:pPr>
        <w:pStyle w:val="Default"/>
        <w:numPr>
          <w:ilvl w:val="0"/>
          <w:numId w:val="42"/>
        </w:numPr>
        <w:spacing w:after="24"/>
        <w:ind w:left="709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Falta de conocimiento y aplicación de normatividad aplicable vigente. </w:t>
      </w:r>
    </w:p>
    <w:p w14:paraId="012AE67C" w14:textId="77777777" w:rsidR="000D3E1D" w:rsidRDefault="000D3E1D" w:rsidP="007430AC">
      <w:pPr>
        <w:pStyle w:val="Default"/>
        <w:numPr>
          <w:ilvl w:val="0"/>
          <w:numId w:val="42"/>
        </w:numPr>
        <w:spacing w:after="24"/>
        <w:ind w:left="709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Altos niveles de contaminación en la región. </w:t>
      </w:r>
    </w:p>
    <w:p w14:paraId="65D8D373" w14:textId="77777777" w:rsidR="000D3E1D" w:rsidRDefault="000D3E1D" w:rsidP="007430AC">
      <w:pPr>
        <w:pStyle w:val="Default"/>
        <w:numPr>
          <w:ilvl w:val="0"/>
          <w:numId w:val="42"/>
        </w:numPr>
        <w:ind w:left="709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Presencia de infraestructura de alto riesgo en las inmediaciones de la Institución. </w:t>
      </w:r>
    </w:p>
    <w:p w14:paraId="4A34C9A8" w14:textId="77777777" w:rsidR="000D3E1D" w:rsidRDefault="000D3E1D" w:rsidP="007430AC">
      <w:pPr>
        <w:pStyle w:val="Default"/>
        <w:ind w:left="709" w:right="390"/>
        <w:jc w:val="both"/>
        <w:rPr>
          <w:sz w:val="20"/>
          <w:szCs w:val="20"/>
        </w:rPr>
      </w:pPr>
    </w:p>
    <w:p w14:paraId="66290008" w14:textId="77777777" w:rsidR="000D3E1D" w:rsidRDefault="000D3E1D" w:rsidP="007430AC">
      <w:pPr>
        <w:pStyle w:val="Default"/>
        <w:numPr>
          <w:ilvl w:val="0"/>
          <w:numId w:val="41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factores </w:t>
      </w:r>
      <w:r>
        <w:rPr>
          <w:b/>
          <w:bCs/>
          <w:sz w:val="20"/>
          <w:szCs w:val="20"/>
        </w:rPr>
        <w:t xml:space="preserve">legales </w:t>
      </w:r>
      <w:r>
        <w:rPr>
          <w:sz w:val="20"/>
          <w:szCs w:val="20"/>
        </w:rPr>
        <w:t xml:space="preserve">en su región que puede generar </w:t>
      </w:r>
      <w:r>
        <w:rPr>
          <w:b/>
          <w:bCs/>
          <w:sz w:val="20"/>
          <w:szCs w:val="20"/>
        </w:rPr>
        <w:t xml:space="preserve">oportunidades adicionales </w:t>
      </w:r>
      <w:r>
        <w:rPr>
          <w:sz w:val="20"/>
          <w:szCs w:val="20"/>
        </w:rPr>
        <w:t xml:space="preserve">para la mejora o implementación del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4DF3101E" w14:textId="77777777" w:rsidR="00B83035" w:rsidRDefault="00B83035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00BE273E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>Ejemplo: Una nueva ley que proteja los derechos de auto</w:t>
      </w:r>
      <w:r w:rsidR="00B83035">
        <w:rPr>
          <w:sz w:val="20"/>
          <w:szCs w:val="20"/>
        </w:rPr>
        <w:t>r</w:t>
      </w:r>
      <w:r>
        <w:rPr>
          <w:sz w:val="20"/>
          <w:szCs w:val="20"/>
        </w:rPr>
        <w:t xml:space="preserve"> para el desarrollo de aplicaciones para dispositivos móviles </w:t>
      </w:r>
    </w:p>
    <w:p w14:paraId="19F42EEC" w14:textId="77777777" w:rsidR="00B83035" w:rsidRDefault="00B83035" w:rsidP="007430AC">
      <w:pPr>
        <w:pStyle w:val="Default"/>
        <w:spacing w:after="28"/>
        <w:ind w:left="284" w:right="390"/>
        <w:jc w:val="both"/>
        <w:rPr>
          <w:sz w:val="20"/>
          <w:szCs w:val="20"/>
        </w:rPr>
      </w:pPr>
    </w:p>
    <w:p w14:paraId="47B8CC75" w14:textId="77777777" w:rsidR="000D3E1D" w:rsidRDefault="000D3E1D" w:rsidP="007430AC">
      <w:pPr>
        <w:pStyle w:val="Default"/>
        <w:numPr>
          <w:ilvl w:val="0"/>
          <w:numId w:val="43"/>
        </w:numPr>
        <w:spacing w:after="28"/>
        <w:ind w:left="567" w:right="39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incorporación de Sistemas de Gestión y su interrelación, favorece el conocimiento y aplicación de normatividad vigente. </w:t>
      </w:r>
    </w:p>
    <w:p w14:paraId="178876BE" w14:textId="77777777" w:rsidR="000D3E1D" w:rsidRDefault="000D3E1D" w:rsidP="007430AC">
      <w:pPr>
        <w:pStyle w:val="Default"/>
        <w:numPr>
          <w:ilvl w:val="0"/>
          <w:numId w:val="43"/>
        </w:numPr>
        <w:spacing w:after="28"/>
        <w:ind w:left="567" w:right="39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Existe planta docente con altos niveles de formación y conocimiento en normatividad y legislación aplicable. </w:t>
      </w:r>
    </w:p>
    <w:p w14:paraId="694004BA" w14:textId="77777777" w:rsidR="000D3E1D" w:rsidRDefault="000D3E1D" w:rsidP="007430AC">
      <w:pPr>
        <w:pStyle w:val="Default"/>
        <w:numPr>
          <w:ilvl w:val="0"/>
          <w:numId w:val="43"/>
        </w:numPr>
        <w:ind w:left="567" w:right="39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creación del TecNM con personalidad jurídica propia amplía el margen de operación del sistema. </w:t>
      </w:r>
    </w:p>
    <w:p w14:paraId="58024C21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6B2F71CA" w14:textId="77777777" w:rsidR="000D3E1D" w:rsidRDefault="000D3E1D" w:rsidP="007430AC">
      <w:pPr>
        <w:pStyle w:val="Default"/>
        <w:numPr>
          <w:ilvl w:val="0"/>
          <w:numId w:val="41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¿Qué factores </w:t>
      </w:r>
      <w:r>
        <w:rPr>
          <w:b/>
          <w:bCs/>
          <w:sz w:val="20"/>
          <w:szCs w:val="20"/>
        </w:rPr>
        <w:t xml:space="preserve">legales </w:t>
      </w:r>
      <w:r>
        <w:rPr>
          <w:sz w:val="20"/>
          <w:szCs w:val="20"/>
        </w:rPr>
        <w:t xml:space="preserve">en su región que puede generar </w:t>
      </w:r>
      <w:r>
        <w:rPr>
          <w:b/>
          <w:bCs/>
          <w:sz w:val="20"/>
          <w:szCs w:val="20"/>
        </w:rPr>
        <w:t xml:space="preserve">riesgos </w:t>
      </w:r>
      <w:r>
        <w:rPr>
          <w:sz w:val="20"/>
          <w:szCs w:val="20"/>
        </w:rPr>
        <w:t xml:space="preserve">para la mejora o implementación del </w:t>
      </w:r>
      <w:r w:rsidR="008C3797">
        <w:rPr>
          <w:sz w:val="20"/>
          <w:szCs w:val="20"/>
        </w:rPr>
        <w:t>Sistema de Gestión de la Calidad</w:t>
      </w:r>
      <w:r>
        <w:rPr>
          <w:sz w:val="20"/>
          <w:szCs w:val="20"/>
        </w:rPr>
        <w:t xml:space="preserve">? </w:t>
      </w:r>
    </w:p>
    <w:p w14:paraId="162D507D" w14:textId="77777777" w:rsidR="00B83035" w:rsidRDefault="00B83035" w:rsidP="007430AC">
      <w:pPr>
        <w:pStyle w:val="Default"/>
        <w:ind w:left="644" w:right="390"/>
        <w:jc w:val="both"/>
        <w:rPr>
          <w:sz w:val="20"/>
          <w:szCs w:val="20"/>
        </w:rPr>
      </w:pPr>
    </w:p>
    <w:p w14:paraId="637599DC" w14:textId="77777777" w:rsidR="000D3E1D" w:rsidRDefault="000D3E1D" w:rsidP="007430AC">
      <w:pPr>
        <w:pStyle w:val="Default"/>
        <w:ind w:left="284"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Ejemplo: Un incremento sobre los requisitos para </w:t>
      </w:r>
      <w:r w:rsidR="00B83035">
        <w:rPr>
          <w:sz w:val="20"/>
          <w:szCs w:val="20"/>
        </w:rPr>
        <w:t>mantener el SGC en</w:t>
      </w:r>
      <w:r>
        <w:rPr>
          <w:sz w:val="20"/>
          <w:szCs w:val="20"/>
        </w:rPr>
        <w:t xml:space="preserve"> operación </w:t>
      </w:r>
      <w:r w:rsidR="00B83035">
        <w:rPr>
          <w:sz w:val="20"/>
          <w:szCs w:val="20"/>
        </w:rPr>
        <w:t>sobre la interacción de procesos</w:t>
      </w:r>
      <w:r>
        <w:rPr>
          <w:sz w:val="20"/>
          <w:szCs w:val="20"/>
        </w:rPr>
        <w:t xml:space="preserve"> </w:t>
      </w:r>
    </w:p>
    <w:p w14:paraId="319C6D95" w14:textId="77777777" w:rsidR="00B83035" w:rsidRDefault="00B83035" w:rsidP="007430AC">
      <w:pPr>
        <w:pStyle w:val="Default"/>
        <w:ind w:left="284" w:right="390"/>
        <w:jc w:val="both"/>
        <w:rPr>
          <w:sz w:val="20"/>
          <w:szCs w:val="20"/>
        </w:rPr>
      </w:pPr>
    </w:p>
    <w:p w14:paraId="5924ACBE" w14:textId="77777777" w:rsidR="000D3E1D" w:rsidRDefault="000D3E1D" w:rsidP="007430AC">
      <w:pPr>
        <w:pStyle w:val="Default"/>
        <w:numPr>
          <w:ilvl w:val="0"/>
          <w:numId w:val="44"/>
        </w:numPr>
        <w:spacing w:after="24"/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Desconocimiento y/o falta de conciencia de la normatividad aplicable vigente. </w:t>
      </w:r>
    </w:p>
    <w:p w14:paraId="6F03D707" w14:textId="77777777" w:rsidR="00C0192A" w:rsidRPr="00CD285E" w:rsidRDefault="000D3E1D" w:rsidP="00CD285E">
      <w:pPr>
        <w:pStyle w:val="Default"/>
        <w:numPr>
          <w:ilvl w:val="0"/>
          <w:numId w:val="44"/>
        </w:numPr>
        <w:ind w:right="3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Cambios en las leyes del IMSS y del ISSSTE. </w:t>
      </w:r>
    </w:p>
    <w:sectPr w:rsidR="00C0192A" w:rsidRPr="00CD285E" w:rsidSect="005B73A2">
      <w:headerReference w:type="default" r:id="rId15"/>
      <w:footerReference w:type="default" r:id="rId16"/>
      <w:type w:val="continuous"/>
      <w:pgSz w:w="12240" w:h="15840" w:code="127"/>
      <w:pgMar w:top="1134" w:right="680" w:bottom="113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99699" w14:textId="77777777" w:rsidR="001377ED" w:rsidRDefault="001377ED">
      <w:r>
        <w:separator/>
      </w:r>
    </w:p>
  </w:endnote>
  <w:endnote w:type="continuationSeparator" w:id="0">
    <w:p w14:paraId="0BC9564F" w14:textId="77777777" w:rsidR="001377ED" w:rsidRDefault="0013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5383A" w14:textId="77777777" w:rsidR="003E3872" w:rsidRDefault="003E3872">
    <w:pPr>
      <w:jc w:val="center"/>
      <w:rPr>
        <w:b/>
        <w:bCs/>
        <w:sz w:val="20"/>
      </w:rPr>
    </w:pPr>
  </w:p>
  <w:p w14:paraId="7F6AC54F" w14:textId="77777777" w:rsidR="003E3872" w:rsidRPr="00744A18" w:rsidRDefault="003E3872" w:rsidP="00744A18">
    <w:pPr>
      <w:pStyle w:val="Piedepgina"/>
      <w:jc w:val="center"/>
      <w:rPr>
        <w:color w:val="808080"/>
        <w:sz w:val="16"/>
        <w:szCs w:val="16"/>
        <w:lang w:val="es-ES"/>
      </w:rPr>
    </w:pPr>
    <w:r w:rsidRPr="00744A18">
      <w:rPr>
        <w:color w:val="808080"/>
        <w:sz w:val="16"/>
        <w:szCs w:val="16"/>
      </w:rPr>
      <w:t>Toda impresión en papel es un “documento no controlado” a excepción del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9E88C" w14:textId="77777777" w:rsidR="001377ED" w:rsidRDefault="001377ED">
      <w:r>
        <w:separator/>
      </w:r>
    </w:p>
  </w:footnote>
  <w:footnote w:type="continuationSeparator" w:id="0">
    <w:p w14:paraId="37200154" w14:textId="77777777" w:rsidR="001377ED" w:rsidRDefault="0013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5"/>
      <w:gridCol w:w="6120"/>
      <w:gridCol w:w="2375"/>
    </w:tblGrid>
    <w:tr w:rsidR="003E3872" w:rsidRPr="004B4121" w14:paraId="661CF4F7" w14:textId="77777777">
      <w:trPr>
        <w:cantSplit/>
        <w:trHeight w:val="450"/>
        <w:jc w:val="center"/>
      </w:trPr>
      <w:tc>
        <w:tcPr>
          <w:tcW w:w="2415" w:type="dxa"/>
          <w:vMerge w:val="restart"/>
          <w:vAlign w:val="center"/>
        </w:tcPr>
        <w:p w14:paraId="59AC2A27" w14:textId="77777777" w:rsidR="003E3872" w:rsidRPr="004B4121" w:rsidRDefault="00FA0E99" w:rsidP="005B73A2">
          <w:pPr>
            <w:ind w:right="67"/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  <w:lang w:eastAsia="es-MX"/>
            </w:rPr>
            <w:drawing>
              <wp:inline distT="0" distB="0" distL="0" distR="0" wp14:anchorId="2FD7D1EE" wp14:editId="059D6936">
                <wp:extent cx="647700" cy="6096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0" w:type="dxa"/>
          <w:vMerge w:val="restart"/>
        </w:tcPr>
        <w:p w14:paraId="3CDA07B7" w14:textId="77777777" w:rsidR="003E3872" w:rsidRPr="005B73A2" w:rsidRDefault="003E3872" w:rsidP="00293886">
          <w:pPr>
            <w:pStyle w:val="Piedepgina"/>
            <w:rPr>
              <w:b/>
            </w:rPr>
          </w:pPr>
          <w:r w:rsidRPr="005B73A2">
            <w:rPr>
              <w:b/>
            </w:rPr>
            <w:t>Nombre del documento:</w:t>
          </w:r>
        </w:p>
        <w:p w14:paraId="1366C064" w14:textId="77777777" w:rsidR="003E3872" w:rsidRPr="004B4121" w:rsidRDefault="007430AC" w:rsidP="007430AC">
          <w:pPr>
            <w:pStyle w:val="Piedepgina"/>
            <w:rPr>
              <w:b/>
              <w:sz w:val="20"/>
              <w:szCs w:val="20"/>
            </w:rPr>
          </w:pPr>
          <w:r>
            <w:rPr>
              <w:b/>
              <w:bCs/>
              <w:sz w:val="22"/>
              <w:szCs w:val="22"/>
            </w:rPr>
            <w:t>Guía del uso de la herramienta PESTEL para el a</w:t>
          </w:r>
          <w:r w:rsidR="000D3E1D">
            <w:rPr>
              <w:b/>
              <w:bCs/>
              <w:sz w:val="22"/>
              <w:szCs w:val="22"/>
            </w:rPr>
            <w:t>nálisis del contexto de la organización</w:t>
          </w:r>
        </w:p>
      </w:tc>
      <w:tc>
        <w:tcPr>
          <w:tcW w:w="2375" w:type="dxa"/>
          <w:vAlign w:val="center"/>
        </w:tcPr>
        <w:p w14:paraId="67EF65B0" w14:textId="77777777" w:rsidR="003E3872" w:rsidRPr="0066238A" w:rsidRDefault="00FA0E99" w:rsidP="007650E4">
          <w:pPr>
            <w:pStyle w:val="Piedepgina"/>
            <w:rPr>
              <w:b/>
              <w:sz w:val="20"/>
              <w:szCs w:val="20"/>
              <w:lang w:val="en-US"/>
            </w:rPr>
          </w:pPr>
          <w:r>
            <w:rPr>
              <w:rFonts w:cs="Arial"/>
              <w:b/>
              <w:sz w:val="20"/>
              <w:szCs w:val="20"/>
              <w:lang w:val="en-US"/>
            </w:rPr>
            <w:t>ITO</w:t>
          </w:r>
          <w:r w:rsidR="003E3872" w:rsidRPr="005B2F8B">
            <w:rPr>
              <w:rFonts w:cs="Arial"/>
              <w:b/>
              <w:sz w:val="20"/>
              <w:szCs w:val="20"/>
              <w:lang w:val="en-US"/>
            </w:rPr>
            <w:t>-CA-</w:t>
          </w:r>
          <w:r w:rsidR="00C0192A">
            <w:rPr>
              <w:rFonts w:cs="Arial"/>
              <w:b/>
              <w:sz w:val="20"/>
              <w:szCs w:val="20"/>
              <w:lang w:val="en-US"/>
            </w:rPr>
            <w:t>P</w:t>
          </w:r>
          <w:r w:rsidR="007650E4">
            <w:rPr>
              <w:rFonts w:cs="Arial"/>
              <w:b/>
              <w:sz w:val="20"/>
              <w:szCs w:val="20"/>
              <w:lang w:val="en-US"/>
            </w:rPr>
            <w:t>G</w:t>
          </w:r>
          <w:r w:rsidR="003E3872" w:rsidRPr="005B2F8B">
            <w:rPr>
              <w:rFonts w:cs="Arial"/>
              <w:b/>
              <w:sz w:val="20"/>
              <w:szCs w:val="20"/>
              <w:lang w:val="en-US"/>
            </w:rPr>
            <w:t>-00</w:t>
          </w:r>
          <w:r w:rsidR="00C0192A">
            <w:rPr>
              <w:rFonts w:cs="Arial"/>
              <w:b/>
              <w:sz w:val="20"/>
              <w:szCs w:val="20"/>
              <w:lang w:val="en-US"/>
            </w:rPr>
            <w:t>6</w:t>
          </w:r>
          <w:r w:rsidR="00B33184">
            <w:rPr>
              <w:rFonts w:cs="Arial"/>
              <w:b/>
              <w:sz w:val="20"/>
              <w:szCs w:val="20"/>
              <w:lang w:val="en-US"/>
            </w:rPr>
            <w:t>-</w:t>
          </w:r>
          <w:r w:rsidR="000D3E1D">
            <w:rPr>
              <w:rFonts w:cs="Arial"/>
              <w:b/>
              <w:sz w:val="20"/>
              <w:szCs w:val="20"/>
              <w:lang w:val="en-US"/>
            </w:rPr>
            <w:t>01</w:t>
          </w:r>
        </w:p>
      </w:tc>
    </w:tr>
    <w:tr w:rsidR="003E3872" w:rsidRPr="004B4121" w14:paraId="0A3B564C" w14:textId="77777777">
      <w:trPr>
        <w:cantSplit/>
        <w:trHeight w:val="340"/>
        <w:jc w:val="center"/>
      </w:trPr>
      <w:tc>
        <w:tcPr>
          <w:tcW w:w="2415" w:type="dxa"/>
          <w:vMerge/>
        </w:tcPr>
        <w:p w14:paraId="7FEE945F" w14:textId="77777777" w:rsidR="003E3872" w:rsidRPr="004B4121" w:rsidRDefault="003E3872" w:rsidP="00744A18">
          <w:pPr>
            <w:pStyle w:val="Encabezado"/>
            <w:rPr>
              <w:lang w:val="en-US"/>
            </w:rPr>
          </w:pPr>
        </w:p>
      </w:tc>
      <w:tc>
        <w:tcPr>
          <w:tcW w:w="6120" w:type="dxa"/>
          <w:vMerge/>
        </w:tcPr>
        <w:p w14:paraId="7EBF0F3F" w14:textId="77777777" w:rsidR="003E3872" w:rsidRPr="004B4121" w:rsidRDefault="003E3872" w:rsidP="00293886">
          <w:pPr>
            <w:rPr>
              <w:b/>
              <w:sz w:val="20"/>
              <w:szCs w:val="20"/>
              <w:lang w:val="en-US"/>
            </w:rPr>
          </w:pPr>
        </w:p>
      </w:tc>
      <w:tc>
        <w:tcPr>
          <w:tcW w:w="2375" w:type="dxa"/>
          <w:vAlign w:val="center"/>
        </w:tcPr>
        <w:p w14:paraId="02B8E524" w14:textId="77777777" w:rsidR="003E3872" w:rsidRPr="004B4121" w:rsidRDefault="003E3872" w:rsidP="001B0A70">
          <w:pPr>
            <w:rPr>
              <w:b/>
              <w:sz w:val="20"/>
              <w:szCs w:val="20"/>
            </w:rPr>
          </w:pPr>
          <w:r w:rsidRPr="005B2F8B">
            <w:rPr>
              <w:rFonts w:cs="Arial"/>
              <w:b/>
              <w:sz w:val="20"/>
              <w:szCs w:val="20"/>
            </w:rPr>
            <w:t xml:space="preserve">Revisión: </w:t>
          </w:r>
          <w:r w:rsidR="00C80FED">
            <w:rPr>
              <w:rFonts w:cs="Arial"/>
              <w:b/>
              <w:sz w:val="20"/>
              <w:szCs w:val="20"/>
            </w:rPr>
            <w:t>0</w:t>
          </w:r>
        </w:p>
      </w:tc>
    </w:tr>
    <w:tr w:rsidR="003E3872" w:rsidRPr="004B4121" w14:paraId="3293350F" w14:textId="77777777">
      <w:trPr>
        <w:cantSplit/>
        <w:trHeight w:val="346"/>
        <w:jc w:val="center"/>
      </w:trPr>
      <w:tc>
        <w:tcPr>
          <w:tcW w:w="2415" w:type="dxa"/>
          <w:vMerge/>
        </w:tcPr>
        <w:p w14:paraId="216A4847" w14:textId="77777777" w:rsidR="003E3872" w:rsidRPr="004B4121" w:rsidRDefault="003E3872" w:rsidP="00744A18">
          <w:pPr>
            <w:pStyle w:val="Encabezado"/>
          </w:pPr>
        </w:p>
      </w:tc>
      <w:tc>
        <w:tcPr>
          <w:tcW w:w="6120" w:type="dxa"/>
          <w:vAlign w:val="center"/>
        </w:tcPr>
        <w:p w14:paraId="05638BC7" w14:textId="77777777" w:rsidR="003E3872" w:rsidRPr="00744A18" w:rsidRDefault="003E3872" w:rsidP="00744A18">
          <w:pPr>
            <w:pStyle w:val="Encabezado"/>
          </w:pPr>
          <w:r w:rsidRPr="00744A18"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44A18">
              <w:t>la Norma ISO</w:t>
            </w:r>
          </w:smartTag>
          <w:r w:rsidRPr="00744A18">
            <w:t xml:space="preserve"> </w:t>
          </w:r>
          <w:r w:rsidR="00C0192A">
            <w:t xml:space="preserve">31000:2009       ISO </w:t>
          </w:r>
          <w:r w:rsidRPr="00744A18">
            <w:t>9001:20</w:t>
          </w:r>
          <w:r w:rsidR="00C80FED">
            <w:t>15</w:t>
          </w:r>
          <w:r w:rsidR="00C0192A">
            <w:t xml:space="preserve"> </w:t>
          </w:r>
          <w:r w:rsidRPr="00744A18">
            <w:t xml:space="preserve">         </w:t>
          </w:r>
        </w:p>
        <w:p w14:paraId="56F5FA2A" w14:textId="77777777" w:rsidR="003E3872" w:rsidRPr="00744A18" w:rsidRDefault="003E3872" w:rsidP="00E51557">
          <w:pPr>
            <w:pStyle w:val="Encabezado"/>
          </w:pPr>
        </w:p>
      </w:tc>
      <w:tc>
        <w:tcPr>
          <w:tcW w:w="2375" w:type="dxa"/>
          <w:vAlign w:val="center"/>
        </w:tcPr>
        <w:p w14:paraId="358B0D8A" w14:textId="77777777" w:rsidR="003E3872" w:rsidRPr="004B4121" w:rsidRDefault="003E3872" w:rsidP="00293886">
          <w:pPr>
            <w:rPr>
              <w:b/>
              <w:sz w:val="20"/>
              <w:szCs w:val="20"/>
            </w:rPr>
          </w:pPr>
          <w:r w:rsidRPr="004B4121">
            <w:rPr>
              <w:b/>
              <w:sz w:val="20"/>
              <w:szCs w:val="20"/>
            </w:rPr>
            <w:t xml:space="preserve">Página </w:t>
          </w:r>
          <w:r w:rsidRPr="004B4121">
            <w:rPr>
              <w:b/>
              <w:sz w:val="20"/>
              <w:szCs w:val="20"/>
            </w:rPr>
            <w:fldChar w:fldCharType="begin"/>
          </w:r>
          <w:r w:rsidRPr="004B4121">
            <w:rPr>
              <w:b/>
              <w:sz w:val="20"/>
              <w:szCs w:val="20"/>
            </w:rPr>
            <w:instrText xml:space="preserve"> PAGE </w:instrText>
          </w:r>
          <w:r w:rsidRPr="004B4121">
            <w:rPr>
              <w:b/>
              <w:sz w:val="20"/>
              <w:szCs w:val="20"/>
            </w:rPr>
            <w:fldChar w:fldCharType="separate"/>
          </w:r>
          <w:r w:rsidR="00FA0E99">
            <w:rPr>
              <w:b/>
              <w:noProof/>
              <w:sz w:val="20"/>
              <w:szCs w:val="20"/>
            </w:rPr>
            <w:t>3</w:t>
          </w:r>
          <w:r w:rsidRPr="004B4121">
            <w:rPr>
              <w:b/>
              <w:sz w:val="20"/>
              <w:szCs w:val="20"/>
            </w:rPr>
            <w:fldChar w:fldCharType="end"/>
          </w:r>
          <w:r w:rsidRPr="004B4121">
            <w:rPr>
              <w:b/>
              <w:sz w:val="20"/>
              <w:szCs w:val="20"/>
            </w:rPr>
            <w:t xml:space="preserve">  de </w:t>
          </w:r>
          <w:r w:rsidRPr="004B4121">
            <w:rPr>
              <w:b/>
              <w:sz w:val="20"/>
              <w:szCs w:val="20"/>
            </w:rPr>
            <w:fldChar w:fldCharType="begin"/>
          </w:r>
          <w:r w:rsidRPr="004B4121">
            <w:rPr>
              <w:b/>
              <w:sz w:val="20"/>
              <w:szCs w:val="20"/>
            </w:rPr>
            <w:instrText xml:space="preserve"> NUMPAGES </w:instrText>
          </w:r>
          <w:r w:rsidRPr="004B4121">
            <w:rPr>
              <w:b/>
              <w:sz w:val="20"/>
              <w:szCs w:val="20"/>
            </w:rPr>
            <w:fldChar w:fldCharType="separate"/>
          </w:r>
          <w:r w:rsidR="00FA0E99">
            <w:rPr>
              <w:b/>
              <w:noProof/>
              <w:sz w:val="20"/>
              <w:szCs w:val="20"/>
            </w:rPr>
            <w:t>4</w:t>
          </w:r>
          <w:r w:rsidRPr="004B4121">
            <w:rPr>
              <w:b/>
              <w:sz w:val="20"/>
              <w:szCs w:val="20"/>
            </w:rPr>
            <w:fldChar w:fldCharType="end"/>
          </w:r>
        </w:p>
      </w:tc>
    </w:tr>
  </w:tbl>
  <w:p w14:paraId="546756B1" w14:textId="77777777" w:rsidR="003E3872" w:rsidRPr="005B73A2" w:rsidRDefault="003E3872" w:rsidP="00744A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40DC"/>
    <w:multiLevelType w:val="hybridMultilevel"/>
    <w:tmpl w:val="E6C0D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40C7"/>
    <w:multiLevelType w:val="hybridMultilevel"/>
    <w:tmpl w:val="938E2F5C"/>
    <w:lvl w:ilvl="0" w:tplc="04ACA7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47739A"/>
    <w:multiLevelType w:val="multilevel"/>
    <w:tmpl w:val="440A7F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A6C03FC"/>
    <w:multiLevelType w:val="hybridMultilevel"/>
    <w:tmpl w:val="24E4A1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2162"/>
    <w:multiLevelType w:val="hybridMultilevel"/>
    <w:tmpl w:val="C4429C6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107A21"/>
    <w:multiLevelType w:val="hybridMultilevel"/>
    <w:tmpl w:val="CE82CD9E"/>
    <w:lvl w:ilvl="0" w:tplc="9E581700">
      <w:start w:val="1"/>
      <w:numFmt w:val="lowerLetter"/>
      <w:pStyle w:val="Normal12pt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D2710"/>
    <w:multiLevelType w:val="multilevel"/>
    <w:tmpl w:val="B470A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3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Restart w:val="0"/>
      <w:lvlText w:val="%2.2.4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none"/>
      <w:lvlText w:val="%1.3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none"/>
      <w:lvlText w:val="%2.3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none"/>
      <w:lvlText w:val="3.3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8.1.%3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281228"/>
    <w:multiLevelType w:val="multilevel"/>
    <w:tmpl w:val="447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177769BC"/>
    <w:multiLevelType w:val="hybridMultilevel"/>
    <w:tmpl w:val="002AB68A"/>
    <w:lvl w:ilvl="0" w:tplc="7F28A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CBB94">
      <w:numFmt w:val="none"/>
      <w:lvlText w:val=""/>
      <w:lvlJc w:val="left"/>
      <w:pPr>
        <w:tabs>
          <w:tab w:val="num" w:pos="360"/>
        </w:tabs>
      </w:pPr>
    </w:lvl>
    <w:lvl w:ilvl="2" w:tplc="CE506AD0">
      <w:numFmt w:val="none"/>
      <w:lvlText w:val=""/>
      <w:lvlJc w:val="left"/>
      <w:pPr>
        <w:tabs>
          <w:tab w:val="num" w:pos="360"/>
        </w:tabs>
      </w:pPr>
    </w:lvl>
    <w:lvl w:ilvl="3" w:tplc="2DA2F172">
      <w:numFmt w:val="none"/>
      <w:lvlText w:val=""/>
      <w:lvlJc w:val="left"/>
      <w:pPr>
        <w:tabs>
          <w:tab w:val="num" w:pos="360"/>
        </w:tabs>
      </w:pPr>
    </w:lvl>
    <w:lvl w:ilvl="4" w:tplc="26D29ED2">
      <w:numFmt w:val="none"/>
      <w:lvlText w:val=""/>
      <w:lvlJc w:val="left"/>
      <w:pPr>
        <w:tabs>
          <w:tab w:val="num" w:pos="360"/>
        </w:tabs>
      </w:pPr>
    </w:lvl>
    <w:lvl w:ilvl="5" w:tplc="49221D7C">
      <w:numFmt w:val="none"/>
      <w:lvlText w:val=""/>
      <w:lvlJc w:val="left"/>
      <w:pPr>
        <w:tabs>
          <w:tab w:val="num" w:pos="360"/>
        </w:tabs>
      </w:pPr>
    </w:lvl>
    <w:lvl w:ilvl="6" w:tplc="71264F56">
      <w:numFmt w:val="none"/>
      <w:lvlText w:val=""/>
      <w:lvlJc w:val="left"/>
      <w:pPr>
        <w:tabs>
          <w:tab w:val="num" w:pos="360"/>
        </w:tabs>
      </w:pPr>
    </w:lvl>
    <w:lvl w:ilvl="7" w:tplc="1D94311E">
      <w:numFmt w:val="none"/>
      <w:lvlText w:val=""/>
      <w:lvlJc w:val="left"/>
      <w:pPr>
        <w:tabs>
          <w:tab w:val="num" w:pos="360"/>
        </w:tabs>
      </w:pPr>
    </w:lvl>
    <w:lvl w:ilvl="8" w:tplc="9942FF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0358FE"/>
    <w:multiLevelType w:val="hybridMultilevel"/>
    <w:tmpl w:val="AEE409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7FE4"/>
    <w:multiLevelType w:val="multilevel"/>
    <w:tmpl w:val="712897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507DE1"/>
    <w:multiLevelType w:val="hybridMultilevel"/>
    <w:tmpl w:val="0B564EDA"/>
    <w:lvl w:ilvl="0" w:tplc="7B9EBED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9A4689"/>
    <w:multiLevelType w:val="hybridMultilevel"/>
    <w:tmpl w:val="6986A6B8"/>
    <w:lvl w:ilvl="0" w:tplc="0C0A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 w15:restartNumberingAfterBreak="0">
    <w:nsid w:val="231941D9"/>
    <w:multiLevelType w:val="hybridMultilevel"/>
    <w:tmpl w:val="AF946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D021D"/>
    <w:multiLevelType w:val="multilevel"/>
    <w:tmpl w:val="848EB7BA"/>
    <w:lvl w:ilvl="0">
      <w:start w:val="8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Restart w:val="0"/>
      <w:lvlText w:val="%8.3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50D1495"/>
    <w:multiLevelType w:val="hybridMultilevel"/>
    <w:tmpl w:val="8E98D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40A09"/>
    <w:multiLevelType w:val="hybridMultilevel"/>
    <w:tmpl w:val="C6121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3F0727"/>
    <w:multiLevelType w:val="multilevel"/>
    <w:tmpl w:val="7542F05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20" w:hanging="1800"/>
      </w:pPr>
      <w:rPr>
        <w:rFonts w:hint="default"/>
      </w:rPr>
    </w:lvl>
  </w:abstractNum>
  <w:abstractNum w:abstractNumId="18" w15:restartNumberingAfterBreak="0">
    <w:nsid w:val="30294E76"/>
    <w:multiLevelType w:val="hybridMultilevel"/>
    <w:tmpl w:val="B5DA1DA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1D6888"/>
    <w:multiLevelType w:val="multilevel"/>
    <w:tmpl w:val="E7BCB452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5"/>
      <w:numFmt w:val="decimal"/>
      <w:lvlRestart w:val="0"/>
      <w:lvlText w:val="%8.2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7ED3B10"/>
    <w:multiLevelType w:val="hybridMultilevel"/>
    <w:tmpl w:val="A1CE09E4"/>
    <w:lvl w:ilvl="0" w:tplc="31B69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</w:rPr>
    </w:lvl>
    <w:lvl w:ilvl="1" w:tplc="7AB27ADA">
      <w:start w:val="3"/>
      <w:numFmt w:val="decimal"/>
      <w:lvlText w:val="%2.1."/>
      <w:lvlJc w:val="left"/>
      <w:pPr>
        <w:tabs>
          <w:tab w:val="num" w:pos="72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96D09"/>
    <w:multiLevelType w:val="multilevel"/>
    <w:tmpl w:val="2422924C"/>
    <w:lvl w:ilvl="0">
      <w:start w:val="8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Restart w:val="0"/>
      <w:lvlText w:val="%8.3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287466"/>
    <w:multiLevelType w:val="multilevel"/>
    <w:tmpl w:val="7A9E703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Restart w:val="0"/>
      <w:lvlText w:val="%8.2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1F45DA3"/>
    <w:multiLevelType w:val="multilevel"/>
    <w:tmpl w:val="A894AB9E"/>
    <w:lvl w:ilvl="0">
      <w:start w:val="6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Restart w:val="0"/>
      <w:lvlText w:val="%8.3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54064DA"/>
    <w:multiLevelType w:val="hybridMultilevel"/>
    <w:tmpl w:val="BC26A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22C41"/>
    <w:multiLevelType w:val="hybridMultilevel"/>
    <w:tmpl w:val="06FAE40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7AE1672"/>
    <w:multiLevelType w:val="hybridMultilevel"/>
    <w:tmpl w:val="9B34B3C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A90345E"/>
    <w:multiLevelType w:val="hybridMultilevel"/>
    <w:tmpl w:val="73C24E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13219"/>
    <w:multiLevelType w:val="singleLevel"/>
    <w:tmpl w:val="731C5DEE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545C2627"/>
    <w:multiLevelType w:val="hybridMultilevel"/>
    <w:tmpl w:val="B946382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E41E1E"/>
    <w:multiLevelType w:val="hybridMultilevel"/>
    <w:tmpl w:val="381AD09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8323DF9"/>
    <w:multiLevelType w:val="hybridMultilevel"/>
    <w:tmpl w:val="941459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346FF"/>
    <w:multiLevelType w:val="multilevel"/>
    <w:tmpl w:val="D5DE36E8"/>
    <w:lvl w:ilvl="0">
      <w:start w:val="6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Restart w:val="0"/>
      <w:lvlText w:val="%8.3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FC3292"/>
    <w:multiLevelType w:val="hybridMultilevel"/>
    <w:tmpl w:val="A228695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3FA292E"/>
    <w:multiLevelType w:val="hybridMultilevel"/>
    <w:tmpl w:val="FF92289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4684140"/>
    <w:multiLevelType w:val="hybridMultilevel"/>
    <w:tmpl w:val="C78E300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4E563FF"/>
    <w:multiLevelType w:val="hybridMultilevel"/>
    <w:tmpl w:val="DA1E559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8C76C51"/>
    <w:multiLevelType w:val="multilevel"/>
    <w:tmpl w:val="58B449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8B518F"/>
    <w:multiLevelType w:val="multilevel"/>
    <w:tmpl w:val="4418ACE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Text w:val="%8.1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AD37A24"/>
    <w:multiLevelType w:val="hybridMultilevel"/>
    <w:tmpl w:val="EDCAECB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BC37B4"/>
    <w:multiLevelType w:val="hybridMultilevel"/>
    <w:tmpl w:val="7C346C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C108E"/>
    <w:multiLevelType w:val="hybridMultilevel"/>
    <w:tmpl w:val="A76C58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5E06EAC"/>
    <w:multiLevelType w:val="multilevel"/>
    <w:tmpl w:val="9B06BC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Restart w:val="0"/>
      <w:lvlText w:val="%2.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none"/>
      <w:lvlText w:val="3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3"/>
      <w:numFmt w:val="decimal"/>
      <w:lvlText w:val="%8.1.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92F42AF"/>
    <w:multiLevelType w:val="hybridMultilevel"/>
    <w:tmpl w:val="79DA354E"/>
    <w:lvl w:ilvl="0" w:tplc="233AAD78">
      <w:numFmt w:val="bullet"/>
      <w:lvlText w:val="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8"/>
  </w:num>
  <w:num w:numId="4">
    <w:abstractNumId w:val="16"/>
  </w:num>
  <w:num w:numId="5">
    <w:abstractNumId w:val="17"/>
  </w:num>
  <w:num w:numId="6">
    <w:abstractNumId w:val="31"/>
  </w:num>
  <w:num w:numId="7">
    <w:abstractNumId w:val="27"/>
  </w:num>
  <w:num w:numId="8">
    <w:abstractNumId w:val="40"/>
  </w:num>
  <w:num w:numId="9">
    <w:abstractNumId w:val="13"/>
  </w:num>
  <w:num w:numId="10">
    <w:abstractNumId w:val="9"/>
  </w:num>
  <w:num w:numId="11">
    <w:abstractNumId w:val="3"/>
  </w:num>
  <w:num w:numId="12">
    <w:abstractNumId w:val="20"/>
  </w:num>
  <w:num w:numId="13">
    <w:abstractNumId w:val="38"/>
  </w:num>
  <w:num w:numId="14">
    <w:abstractNumId w:val="22"/>
  </w:num>
  <w:num w:numId="15">
    <w:abstractNumId w:val="42"/>
  </w:num>
  <w:num w:numId="16">
    <w:abstractNumId w:val="19"/>
  </w:num>
  <w:num w:numId="17">
    <w:abstractNumId w:val="32"/>
  </w:num>
  <w:num w:numId="18">
    <w:abstractNumId w:val="23"/>
  </w:num>
  <w:num w:numId="19">
    <w:abstractNumId w:val="21"/>
  </w:num>
  <w:num w:numId="20">
    <w:abstractNumId w:val="14"/>
  </w:num>
  <w:num w:numId="21">
    <w:abstractNumId w:val="6"/>
  </w:num>
  <w:num w:numId="22">
    <w:abstractNumId w:val="12"/>
  </w:num>
  <w:num w:numId="23">
    <w:abstractNumId w:val="2"/>
  </w:num>
  <w:num w:numId="24">
    <w:abstractNumId w:val="10"/>
  </w:num>
  <w:num w:numId="25">
    <w:abstractNumId w:val="37"/>
  </w:num>
  <w:num w:numId="26">
    <w:abstractNumId w:val="7"/>
  </w:num>
  <w:num w:numId="27">
    <w:abstractNumId w:val="0"/>
  </w:num>
  <w:num w:numId="28">
    <w:abstractNumId w:val="1"/>
  </w:num>
  <w:num w:numId="29">
    <w:abstractNumId w:val="25"/>
  </w:num>
  <w:num w:numId="30">
    <w:abstractNumId w:val="43"/>
  </w:num>
  <w:num w:numId="31">
    <w:abstractNumId w:val="33"/>
  </w:num>
  <w:num w:numId="32">
    <w:abstractNumId w:val="30"/>
  </w:num>
  <w:num w:numId="33">
    <w:abstractNumId w:val="41"/>
  </w:num>
  <w:num w:numId="34">
    <w:abstractNumId w:val="34"/>
  </w:num>
  <w:num w:numId="35">
    <w:abstractNumId w:val="24"/>
  </w:num>
  <w:num w:numId="36">
    <w:abstractNumId w:val="26"/>
  </w:num>
  <w:num w:numId="37">
    <w:abstractNumId w:val="39"/>
  </w:num>
  <w:num w:numId="38">
    <w:abstractNumId w:val="36"/>
  </w:num>
  <w:num w:numId="39">
    <w:abstractNumId w:val="4"/>
  </w:num>
  <w:num w:numId="40">
    <w:abstractNumId w:val="15"/>
  </w:num>
  <w:num w:numId="41">
    <w:abstractNumId w:val="11"/>
  </w:num>
  <w:num w:numId="42">
    <w:abstractNumId w:val="18"/>
  </w:num>
  <w:num w:numId="43">
    <w:abstractNumId w:val="35"/>
  </w:num>
  <w:num w:numId="44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1B"/>
    <w:rsid w:val="00001AFB"/>
    <w:rsid w:val="000032FD"/>
    <w:rsid w:val="00003AD8"/>
    <w:rsid w:val="00014140"/>
    <w:rsid w:val="00014664"/>
    <w:rsid w:val="000154AD"/>
    <w:rsid w:val="0002280B"/>
    <w:rsid w:val="00030418"/>
    <w:rsid w:val="00032F82"/>
    <w:rsid w:val="00033943"/>
    <w:rsid w:val="000402AD"/>
    <w:rsid w:val="00040C24"/>
    <w:rsid w:val="000452EE"/>
    <w:rsid w:val="00056EBF"/>
    <w:rsid w:val="00064E5C"/>
    <w:rsid w:val="00077762"/>
    <w:rsid w:val="00081FD5"/>
    <w:rsid w:val="00087E33"/>
    <w:rsid w:val="0009598A"/>
    <w:rsid w:val="00096B73"/>
    <w:rsid w:val="000C3756"/>
    <w:rsid w:val="000C43D0"/>
    <w:rsid w:val="000C6F42"/>
    <w:rsid w:val="000C7C7F"/>
    <w:rsid w:val="000D3E1D"/>
    <w:rsid w:val="000F4870"/>
    <w:rsid w:val="00100194"/>
    <w:rsid w:val="00100406"/>
    <w:rsid w:val="00117C5B"/>
    <w:rsid w:val="0012197D"/>
    <w:rsid w:val="00126CDC"/>
    <w:rsid w:val="00126DCE"/>
    <w:rsid w:val="00133125"/>
    <w:rsid w:val="001377ED"/>
    <w:rsid w:val="00144CD5"/>
    <w:rsid w:val="0015326F"/>
    <w:rsid w:val="001571BF"/>
    <w:rsid w:val="00161C7A"/>
    <w:rsid w:val="001667BC"/>
    <w:rsid w:val="00167BDC"/>
    <w:rsid w:val="00171DA8"/>
    <w:rsid w:val="00183AA7"/>
    <w:rsid w:val="00186E22"/>
    <w:rsid w:val="0019272D"/>
    <w:rsid w:val="00196F16"/>
    <w:rsid w:val="001A04D8"/>
    <w:rsid w:val="001A563C"/>
    <w:rsid w:val="001B0A70"/>
    <w:rsid w:val="001B321E"/>
    <w:rsid w:val="001B5ABC"/>
    <w:rsid w:val="001C008F"/>
    <w:rsid w:val="001D2070"/>
    <w:rsid w:val="001D2C51"/>
    <w:rsid w:val="001D3301"/>
    <w:rsid w:val="001D330E"/>
    <w:rsid w:val="001D557B"/>
    <w:rsid w:val="001E0C08"/>
    <w:rsid w:val="001E2C83"/>
    <w:rsid w:val="001F1FA8"/>
    <w:rsid w:val="0020590E"/>
    <w:rsid w:val="00211EF8"/>
    <w:rsid w:val="002163FE"/>
    <w:rsid w:val="00224B79"/>
    <w:rsid w:val="00226ABC"/>
    <w:rsid w:val="00230F6D"/>
    <w:rsid w:val="002376A6"/>
    <w:rsid w:val="00237DB4"/>
    <w:rsid w:val="00242493"/>
    <w:rsid w:val="00254759"/>
    <w:rsid w:val="00254E2A"/>
    <w:rsid w:val="002552E0"/>
    <w:rsid w:val="00256440"/>
    <w:rsid w:val="0025750B"/>
    <w:rsid w:val="00264DB6"/>
    <w:rsid w:val="002705F0"/>
    <w:rsid w:val="00282E17"/>
    <w:rsid w:val="00283D34"/>
    <w:rsid w:val="00290397"/>
    <w:rsid w:val="00293886"/>
    <w:rsid w:val="00295E67"/>
    <w:rsid w:val="00296D6A"/>
    <w:rsid w:val="002A057B"/>
    <w:rsid w:val="002A4A92"/>
    <w:rsid w:val="002A6391"/>
    <w:rsid w:val="002B27F6"/>
    <w:rsid w:val="002B6113"/>
    <w:rsid w:val="002B6A31"/>
    <w:rsid w:val="002C5641"/>
    <w:rsid w:val="002C60A6"/>
    <w:rsid w:val="002C65ED"/>
    <w:rsid w:val="002D6DE5"/>
    <w:rsid w:val="002E0C1D"/>
    <w:rsid w:val="002E2134"/>
    <w:rsid w:val="002F3FD8"/>
    <w:rsid w:val="00303773"/>
    <w:rsid w:val="00304669"/>
    <w:rsid w:val="003112BD"/>
    <w:rsid w:val="00311632"/>
    <w:rsid w:val="00320BCF"/>
    <w:rsid w:val="00320D4B"/>
    <w:rsid w:val="00334653"/>
    <w:rsid w:val="00337EF5"/>
    <w:rsid w:val="00346376"/>
    <w:rsid w:val="003619A7"/>
    <w:rsid w:val="0036274D"/>
    <w:rsid w:val="00365D40"/>
    <w:rsid w:val="003701FB"/>
    <w:rsid w:val="003934DE"/>
    <w:rsid w:val="0039363A"/>
    <w:rsid w:val="003942F2"/>
    <w:rsid w:val="0039483A"/>
    <w:rsid w:val="00395180"/>
    <w:rsid w:val="003A21B2"/>
    <w:rsid w:val="003A2C9A"/>
    <w:rsid w:val="003B6069"/>
    <w:rsid w:val="003C0AB5"/>
    <w:rsid w:val="003C2A10"/>
    <w:rsid w:val="003E078D"/>
    <w:rsid w:val="003E1424"/>
    <w:rsid w:val="003E3872"/>
    <w:rsid w:val="003E4046"/>
    <w:rsid w:val="003E5D84"/>
    <w:rsid w:val="003F6D81"/>
    <w:rsid w:val="00406625"/>
    <w:rsid w:val="00416A8E"/>
    <w:rsid w:val="00427DF8"/>
    <w:rsid w:val="004305E4"/>
    <w:rsid w:val="00430633"/>
    <w:rsid w:val="00440953"/>
    <w:rsid w:val="00443819"/>
    <w:rsid w:val="0044554E"/>
    <w:rsid w:val="00470953"/>
    <w:rsid w:val="00475ADE"/>
    <w:rsid w:val="004838BE"/>
    <w:rsid w:val="00486350"/>
    <w:rsid w:val="004A7299"/>
    <w:rsid w:val="004B50F3"/>
    <w:rsid w:val="004B6D94"/>
    <w:rsid w:val="004C26E6"/>
    <w:rsid w:val="004C3837"/>
    <w:rsid w:val="004C4ED0"/>
    <w:rsid w:val="004C754D"/>
    <w:rsid w:val="004D21EF"/>
    <w:rsid w:val="004D584C"/>
    <w:rsid w:val="004F5773"/>
    <w:rsid w:val="005020F8"/>
    <w:rsid w:val="00506395"/>
    <w:rsid w:val="0051369D"/>
    <w:rsid w:val="00515AEE"/>
    <w:rsid w:val="00521C81"/>
    <w:rsid w:val="00522B71"/>
    <w:rsid w:val="00523130"/>
    <w:rsid w:val="0052489A"/>
    <w:rsid w:val="00552EC7"/>
    <w:rsid w:val="00557F07"/>
    <w:rsid w:val="005743B4"/>
    <w:rsid w:val="00574BA3"/>
    <w:rsid w:val="005751F1"/>
    <w:rsid w:val="00576210"/>
    <w:rsid w:val="0058007E"/>
    <w:rsid w:val="0059472B"/>
    <w:rsid w:val="00597165"/>
    <w:rsid w:val="005979AC"/>
    <w:rsid w:val="005A2245"/>
    <w:rsid w:val="005A7381"/>
    <w:rsid w:val="005B2F8B"/>
    <w:rsid w:val="005B73A2"/>
    <w:rsid w:val="005C2BBD"/>
    <w:rsid w:val="005E092A"/>
    <w:rsid w:val="005E0A3F"/>
    <w:rsid w:val="005E39D0"/>
    <w:rsid w:val="005E439D"/>
    <w:rsid w:val="005F11D8"/>
    <w:rsid w:val="005F2D6A"/>
    <w:rsid w:val="005F7F38"/>
    <w:rsid w:val="00600083"/>
    <w:rsid w:val="00600F2C"/>
    <w:rsid w:val="00606AF2"/>
    <w:rsid w:val="0061456C"/>
    <w:rsid w:val="00615859"/>
    <w:rsid w:val="00615FFA"/>
    <w:rsid w:val="006224AD"/>
    <w:rsid w:val="00622B65"/>
    <w:rsid w:val="00624A25"/>
    <w:rsid w:val="00627A47"/>
    <w:rsid w:val="00631F9F"/>
    <w:rsid w:val="00641161"/>
    <w:rsid w:val="00641560"/>
    <w:rsid w:val="006447CA"/>
    <w:rsid w:val="00661508"/>
    <w:rsid w:val="0066234B"/>
    <w:rsid w:val="00666FDC"/>
    <w:rsid w:val="00675090"/>
    <w:rsid w:val="0068736E"/>
    <w:rsid w:val="006B5E0A"/>
    <w:rsid w:val="006B782A"/>
    <w:rsid w:val="006C14EF"/>
    <w:rsid w:val="006C6254"/>
    <w:rsid w:val="006D0406"/>
    <w:rsid w:val="006E1D9D"/>
    <w:rsid w:val="006E6491"/>
    <w:rsid w:val="006E732C"/>
    <w:rsid w:val="00702170"/>
    <w:rsid w:val="007217FF"/>
    <w:rsid w:val="00723450"/>
    <w:rsid w:val="00724A88"/>
    <w:rsid w:val="00734339"/>
    <w:rsid w:val="007430AC"/>
    <w:rsid w:val="00744A18"/>
    <w:rsid w:val="00745A0D"/>
    <w:rsid w:val="00753BEE"/>
    <w:rsid w:val="007650E4"/>
    <w:rsid w:val="00772D17"/>
    <w:rsid w:val="007B0A63"/>
    <w:rsid w:val="007C0C4A"/>
    <w:rsid w:val="007C6A42"/>
    <w:rsid w:val="007D2EFC"/>
    <w:rsid w:val="007D3D27"/>
    <w:rsid w:val="007E1043"/>
    <w:rsid w:val="007F16F7"/>
    <w:rsid w:val="007F68AF"/>
    <w:rsid w:val="00802F4F"/>
    <w:rsid w:val="008044ED"/>
    <w:rsid w:val="008128F2"/>
    <w:rsid w:val="00813041"/>
    <w:rsid w:val="00833632"/>
    <w:rsid w:val="008377BF"/>
    <w:rsid w:val="00841A5F"/>
    <w:rsid w:val="00860718"/>
    <w:rsid w:val="00860C67"/>
    <w:rsid w:val="00866537"/>
    <w:rsid w:val="0087001C"/>
    <w:rsid w:val="00876EE5"/>
    <w:rsid w:val="008840C6"/>
    <w:rsid w:val="00887F57"/>
    <w:rsid w:val="00894EE4"/>
    <w:rsid w:val="008A0B54"/>
    <w:rsid w:val="008A1C21"/>
    <w:rsid w:val="008A3C72"/>
    <w:rsid w:val="008A4037"/>
    <w:rsid w:val="008B46C8"/>
    <w:rsid w:val="008C3797"/>
    <w:rsid w:val="008D6A0B"/>
    <w:rsid w:val="008E68B5"/>
    <w:rsid w:val="008E7AC1"/>
    <w:rsid w:val="008F00AB"/>
    <w:rsid w:val="008F4998"/>
    <w:rsid w:val="009169E6"/>
    <w:rsid w:val="00925D92"/>
    <w:rsid w:val="009279F7"/>
    <w:rsid w:val="00931ED6"/>
    <w:rsid w:val="00936F79"/>
    <w:rsid w:val="009404A2"/>
    <w:rsid w:val="00943F2B"/>
    <w:rsid w:val="009536A7"/>
    <w:rsid w:val="00970D2C"/>
    <w:rsid w:val="00981DB4"/>
    <w:rsid w:val="00985FE0"/>
    <w:rsid w:val="00987C5C"/>
    <w:rsid w:val="00991C68"/>
    <w:rsid w:val="00995953"/>
    <w:rsid w:val="00995DBD"/>
    <w:rsid w:val="0099774C"/>
    <w:rsid w:val="009A14D4"/>
    <w:rsid w:val="009A3129"/>
    <w:rsid w:val="009A639C"/>
    <w:rsid w:val="009B33F6"/>
    <w:rsid w:val="009B4619"/>
    <w:rsid w:val="009B4DB0"/>
    <w:rsid w:val="009C3721"/>
    <w:rsid w:val="009C6277"/>
    <w:rsid w:val="009E2A6D"/>
    <w:rsid w:val="009E4B8B"/>
    <w:rsid w:val="009E7222"/>
    <w:rsid w:val="009F0284"/>
    <w:rsid w:val="00A01F2D"/>
    <w:rsid w:val="00A02399"/>
    <w:rsid w:val="00A10B01"/>
    <w:rsid w:val="00A15550"/>
    <w:rsid w:val="00A215EF"/>
    <w:rsid w:val="00A2195F"/>
    <w:rsid w:val="00A2206E"/>
    <w:rsid w:val="00A47099"/>
    <w:rsid w:val="00A6216F"/>
    <w:rsid w:val="00A675F1"/>
    <w:rsid w:val="00A80888"/>
    <w:rsid w:val="00A84929"/>
    <w:rsid w:val="00A90F31"/>
    <w:rsid w:val="00A91F89"/>
    <w:rsid w:val="00AA5D0D"/>
    <w:rsid w:val="00AB1D3E"/>
    <w:rsid w:val="00AB3169"/>
    <w:rsid w:val="00AC059E"/>
    <w:rsid w:val="00AC3098"/>
    <w:rsid w:val="00AC3DFE"/>
    <w:rsid w:val="00AC741B"/>
    <w:rsid w:val="00AD68A8"/>
    <w:rsid w:val="00AE2DA5"/>
    <w:rsid w:val="00AF584F"/>
    <w:rsid w:val="00B06239"/>
    <w:rsid w:val="00B13588"/>
    <w:rsid w:val="00B305F2"/>
    <w:rsid w:val="00B32A79"/>
    <w:rsid w:val="00B33184"/>
    <w:rsid w:val="00B5335E"/>
    <w:rsid w:val="00B64B8F"/>
    <w:rsid w:val="00B80CA7"/>
    <w:rsid w:val="00B82828"/>
    <w:rsid w:val="00B82B4E"/>
    <w:rsid w:val="00B83035"/>
    <w:rsid w:val="00B90725"/>
    <w:rsid w:val="00BA0780"/>
    <w:rsid w:val="00BA3656"/>
    <w:rsid w:val="00BA46F6"/>
    <w:rsid w:val="00BC579A"/>
    <w:rsid w:val="00BD443A"/>
    <w:rsid w:val="00BD6EF5"/>
    <w:rsid w:val="00BE0F8F"/>
    <w:rsid w:val="00BE3489"/>
    <w:rsid w:val="00BE5F63"/>
    <w:rsid w:val="00BE742C"/>
    <w:rsid w:val="00BE744C"/>
    <w:rsid w:val="00BE77BA"/>
    <w:rsid w:val="00BE7BC8"/>
    <w:rsid w:val="00BF7156"/>
    <w:rsid w:val="00BF77B6"/>
    <w:rsid w:val="00BF7E76"/>
    <w:rsid w:val="00C0192A"/>
    <w:rsid w:val="00C03B38"/>
    <w:rsid w:val="00C21B83"/>
    <w:rsid w:val="00C25923"/>
    <w:rsid w:val="00C3449F"/>
    <w:rsid w:val="00C3528C"/>
    <w:rsid w:val="00C36C8D"/>
    <w:rsid w:val="00C37D3C"/>
    <w:rsid w:val="00C465EB"/>
    <w:rsid w:val="00C51036"/>
    <w:rsid w:val="00C5220D"/>
    <w:rsid w:val="00C56E5F"/>
    <w:rsid w:val="00C57DFA"/>
    <w:rsid w:val="00C61E2D"/>
    <w:rsid w:val="00C7381C"/>
    <w:rsid w:val="00C74EB8"/>
    <w:rsid w:val="00C80FED"/>
    <w:rsid w:val="00C825C2"/>
    <w:rsid w:val="00C85A80"/>
    <w:rsid w:val="00C861E2"/>
    <w:rsid w:val="00CA420E"/>
    <w:rsid w:val="00CB1C1D"/>
    <w:rsid w:val="00CB33E7"/>
    <w:rsid w:val="00CD285E"/>
    <w:rsid w:val="00CD41BF"/>
    <w:rsid w:val="00CD7305"/>
    <w:rsid w:val="00CE54DD"/>
    <w:rsid w:val="00CF4E25"/>
    <w:rsid w:val="00D024B1"/>
    <w:rsid w:val="00D12DC9"/>
    <w:rsid w:val="00D135F3"/>
    <w:rsid w:val="00D15339"/>
    <w:rsid w:val="00D17A8D"/>
    <w:rsid w:val="00D205F9"/>
    <w:rsid w:val="00D4044C"/>
    <w:rsid w:val="00D439CC"/>
    <w:rsid w:val="00D52E00"/>
    <w:rsid w:val="00D60154"/>
    <w:rsid w:val="00D61CB2"/>
    <w:rsid w:val="00D6211C"/>
    <w:rsid w:val="00D66FBB"/>
    <w:rsid w:val="00D70141"/>
    <w:rsid w:val="00D738AE"/>
    <w:rsid w:val="00D807C6"/>
    <w:rsid w:val="00D903AB"/>
    <w:rsid w:val="00DC0F2B"/>
    <w:rsid w:val="00DC67E4"/>
    <w:rsid w:val="00DC68D3"/>
    <w:rsid w:val="00DE0348"/>
    <w:rsid w:val="00DE6441"/>
    <w:rsid w:val="00DE72FA"/>
    <w:rsid w:val="00E03770"/>
    <w:rsid w:val="00E06110"/>
    <w:rsid w:val="00E14344"/>
    <w:rsid w:val="00E22442"/>
    <w:rsid w:val="00E24CA2"/>
    <w:rsid w:val="00E311A4"/>
    <w:rsid w:val="00E3282C"/>
    <w:rsid w:val="00E32E52"/>
    <w:rsid w:val="00E3671E"/>
    <w:rsid w:val="00E45D37"/>
    <w:rsid w:val="00E51419"/>
    <w:rsid w:val="00E51557"/>
    <w:rsid w:val="00E54CBF"/>
    <w:rsid w:val="00E623EF"/>
    <w:rsid w:val="00E711D5"/>
    <w:rsid w:val="00E8049F"/>
    <w:rsid w:val="00EA2EDA"/>
    <w:rsid w:val="00EA766B"/>
    <w:rsid w:val="00EB7638"/>
    <w:rsid w:val="00EC426B"/>
    <w:rsid w:val="00EC73C0"/>
    <w:rsid w:val="00ED0557"/>
    <w:rsid w:val="00ED5F0D"/>
    <w:rsid w:val="00ED6385"/>
    <w:rsid w:val="00EF529D"/>
    <w:rsid w:val="00F0440B"/>
    <w:rsid w:val="00F13B29"/>
    <w:rsid w:val="00F205BA"/>
    <w:rsid w:val="00F44791"/>
    <w:rsid w:val="00F512B9"/>
    <w:rsid w:val="00F525E5"/>
    <w:rsid w:val="00F6118F"/>
    <w:rsid w:val="00F70949"/>
    <w:rsid w:val="00F7580D"/>
    <w:rsid w:val="00F81325"/>
    <w:rsid w:val="00F92FB5"/>
    <w:rsid w:val="00FA0E99"/>
    <w:rsid w:val="00FA110F"/>
    <w:rsid w:val="00FA129C"/>
    <w:rsid w:val="00FA19A9"/>
    <w:rsid w:val="00FA2D26"/>
    <w:rsid w:val="00FB35A2"/>
    <w:rsid w:val="00FC18D8"/>
    <w:rsid w:val="00FC360E"/>
    <w:rsid w:val="00FD3BA1"/>
    <w:rsid w:val="00FE1C1B"/>
    <w:rsid w:val="00FE6B52"/>
    <w:rsid w:val="00FE79A6"/>
    <w:rsid w:val="00FF07D1"/>
    <w:rsid w:val="00FF40AE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AB9D05"/>
  <w15:chartTrackingRefBased/>
  <w15:docId w15:val="{E7198AFD-7A8D-4366-B490-C8D8DD0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pPr>
      <w:keepNext/>
      <w:numPr>
        <w:numId w:val="1"/>
      </w:numPr>
      <w:jc w:val="left"/>
      <w:outlineLvl w:val="0"/>
    </w:pPr>
    <w:rPr>
      <w:b/>
      <w:sz w:val="60"/>
    </w:rPr>
  </w:style>
  <w:style w:type="paragraph" w:styleId="Ttulo2">
    <w:name w:val="heading 2"/>
    <w:basedOn w:val="Normal"/>
    <w:next w:val="Normal"/>
    <w:autoRedefine/>
    <w:qFormat/>
    <w:pPr>
      <w:keepNext/>
      <w:outlineLvl w:val="1"/>
    </w:pPr>
    <w:rPr>
      <w:snapToGrid w:val="0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70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autoRedefine/>
    <w:rsid w:val="00744A18"/>
    <w:pPr>
      <w:tabs>
        <w:tab w:val="center" w:pos="4419"/>
        <w:tab w:val="right" w:pos="8838"/>
      </w:tabs>
      <w:jc w:val="left"/>
    </w:pPr>
    <w:rPr>
      <w:rFonts w:cs="Arial"/>
      <w:b/>
      <w:sz w:val="20"/>
      <w:szCs w:val="20"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pPr>
      <w:jc w:val="center"/>
    </w:pPr>
  </w:style>
  <w:style w:type="paragraph" w:styleId="Textoindependiente3">
    <w:name w:val="Body Text 3"/>
    <w:basedOn w:val="Normal"/>
    <w:pPr>
      <w:jc w:val="left"/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Hipervnculo">
    <w:name w:val="Hyperlink"/>
    <w:rPr>
      <w:rFonts w:ascii="Arial" w:hAnsi="Arial"/>
      <w:color w:val="0000FF"/>
      <w:sz w:val="18"/>
      <w:u w:val="single"/>
    </w:rPr>
  </w:style>
  <w:style w:type="character" w:styleId="Hipervnculovisitado">
    <w:name w:val="FollowedHyperlink"/>
    <w:rPr>
      <w:rFonts w:ascii="Arial" w:hAnsi="Arial"/>
      <w:color w:val="800080"/>
      <w:sz w:val="18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40"/>
      <w:lang w:val="es-ES_tradnl"/>
    </w:rPr>
  </w:style>
  <w:style w:type="paragraph" w:styleId="Sangradetextonormal">
    <w:name w:val="Body Text Indent"/>
    <w:basedOn w:val="Normal"/>
    <w:pPr>
      <w:spacing w:after="120"/>
      <w:ind w:left="340" w:hanging="340"/>
    </w:pPr>
    <w:rPr>
      <w:szCs w:val="18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al12pts0">
    <w:name w:val="Normal+ 12 pts"/>
    <w:basedOn w:val="Ttulo8"/>
    <w:link w:val="Normal12ptsCar"/>
    <w:pPr>
      <w:tabs>
        <w:tab w:val="left" w:pos="426"/>
        <w:tab w:val="num" w:pos="720"/>
      </w:tabs>
      <w:spacing w:after="120"/>
      <w:ind w:left="426" w:hanging="426"/>
    </w:pPr>
    <w:rPr>
      <w:rFonts w:cs="Arial"/>
      <w:b w:val="0"/>
      <w:lang w:val="es-ES_tradnl"/>
    </w:rPr>
  </w:style>
  <w:style w:type="character" w:customStyle="1" w:styleId="Ttulo8Car">
    <w:name w:val="Título 8 Car"/>
    <w:link w:val="Ttulo8"/>
    <w:rPr>
      <w:rFonts w:ascii="Arial" w:hAnsi="Arial"/>
      <w:b/>
      <w:sz w:val="24"/>
      <w:lang w:val="es-MX" w:eastAsia="es-ES" w:bidi="ar-SA"/>
    </w:rPr>
  </w:style>
  <w:style w:type="character" w:customStyle="1" w:styleId="Normal12ptsCar">
    <w:name w:val="Normal+ 12 pts Car"/>
    <w:link w:val="Normal12pts0"/>
    <w:rPr>
      <w:rFonts w:ascii="Arial" w:hAnsi="Arial" w:cs="Arial"/>
      <w:b/>
      <w:sz w:val="24"/>
      <w:szCs w:val="24"/>
      <w:lang w:val="es-ES_tradnl" w:eastAsia="es-ES" w:bidi="ar-SA"/>
    </w:rPr>
  </w:style>
  <w:style w:type="paragraph" w:customStyle="1" w:styleId="Normal12pts">
    <w:name w:val="Normal + 12 pts"/>
    <w:basedOn w:val="Ttulo8"/>
    <w:link w:val="Normal12ptsCar0"/>
    <w:pPr>
      <w:numPr>
        <w:numId w:val="2"/>
      </w:numPr>
      <w:tabs>
        <w:tab w:val="left" w:pos="426"/>
      </w:tabs>
      <w:spacing w:after="120"/>
      <w:ind w:left="426" w:hanging="426"/>
    </w:pPr>
    <w:rPr>
      <w:rFonts w:cs="Arial"/>
      <w:b w:val="0"/>
      <w:lang w:val="es-ES_tradnl"/>
    </w:rPr>
  </w:style>
  <w:style w:type="character" w:customStyle="1" w:styleId="Normal12ptsCar0">
    <w:name w:val="Normal + 12 pts Car"/>
    <w:link w:val="Normal12pts"/>
    <w:rPr>
      <w:rFonts w:ascii="Arial" w:hAnsi="Arial" w:cs="Arial"/>
      <w:b/>
      <w:sz w:val="24"/>
      <w:szCs w:val="24"/>
      <w:lang w:val="es-ES_tradnl" w:eastAsia="es-ES" w:bidi="ar-SA"/>
    </w:rPr>
  </w:style>
  <w:style w:type="paragraph" w:styleId="Lista">
    <w:name w:val="List"/>
    <w:basedOn w:val="Normal"/>
    <w:pPr>
      <w:ind w:left="283" w:hanging="283"/>
    </w:pPr>
    <w:rPr>
      <w:sz w:val="18"/>
      <w:szCs w:val="20"/>
    </w:rPr>
  </w:style>
  <w:style w:type="character" w:styleId="Refdecomentario">
    <w:name w:val="annotation reference"/>
    <w:semiHidden/>
    <w:rsid w:val="004B6D94"/>
    <w:rPr>
      <w:sz w:val="16"/>
      <w:szCs w:val="16"/>
    </w:rPr>
  </w:style>
  <w:style w:type="paragraph" w:styleId="Textocomentario">
    <w:name w:val="annotation text"/>
    <w:basedOn w:val="Normal"/>
    <w:semiHidden/>
    <w:rsid w:val="004B6D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B6D94"/>
    <w:rPr>
      <w:b/>
      <w:bCs/>
    </w:rPr>
  </w:style>
  <w:style w:type="character" w:customStyle="1" w:styleId="PiedepginaCar">
    <w:name w:val="Pie de página Car"/>
    <w:link w:val="Piedepgina"/>
    <w:locked/>
    <w:rsid w:val="00744A18"/>
    <w:rPr>
      <w:rFonts w:ascii="Arial" w:hAnsi="Arial"/>
      <w:sz w:val="24"/>
      <w:szCs w:val="24"/>
      <w:lang w:val="es-MX" w:eastAsia="es-ES" w:bidi="ar-SA"/>
    </w:rPr>
  </w:style>
  <w:style w:type="paragraph" w:styleId="NormalWeb">
    <w:name w:val="Normal (Web)"/>
    <w:basedOn w:val="Normal"/>
    <w:uiPriority w:val="99"/>
    <w:unhideWhenUsed/>
    <w:rsid w:val="00D205F9"/>
    <w:pPr>
      <w:spacing w:before="100" w:beforeAutospacing="1" w:after="100" w:afterAutospacing="1"/>
      <w:jc w:val="left"/>
    </w:pPr>
    <w:rPr>
      <w:rFonts w:ascii="Times" w:hAnsi="Times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82828"/>
    <w:pPr>
      <w:ind w:left="708"/>
    </w:pPr>
  </w:style>
  <w:style w:type="paragraph" w:customStyle="1" w:styleId="Default">
    <w:name w:val="Default"/>
    <w:rsid w:val="00C019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9A728E-AE8D-45F2-93B4-16C03E763970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s-MX"/>
        </a:p>
      </dgm:t>
    </dgm:pt>
    <dgm:pt modelId="{DABAD531-4792-40AC-9711-648FCAE1C30E}">
      <dgm:prSet phldrT="[Texto]" custT="1"/>
      <dgm:spPr/>
      <dgm:t>
        <a:bodyPr/>
        <a:lstStyle/>
        <a:p>
          <a:r>
            <a:rPr lang="es-MX" sz="1600" b="1"/>
            <a:t>P</a:t>
          </a:r>
        </a:p>
      </dgm:t>
    </dgm:pt>
    <dgm:pt modelId="{5B672EA0-5070-4036-8246-016924659D27}" type="parTrans" cxnId="{D68A96FE-B0A4-4283-A9D0-F9DB0CFB6F48}">
      <dgm:prSet/>
      <dgm:spPr/>
      <dgm:t>
        <a:bodyPr/>
        <a:lstStyle/>
        <a:p>
          <a:endParaRPr lang="es-MX" sz="2800" b="1"/>
        </a:p>
      </dgm:t>
    </dgm:pt>
    <dgm:pt modelId="{5CF2EA16-A779-4537-8FB3-F22AE593EA92}" type="sibTrans" cxnId="{D68A96FE-B0A4-4283-A9D0-F9DB0CFB6F48}">
      <dgm:prSet/>
      <dgm:spPr/>
      <dgm:t>
        <a:bodyPr/>
        <a:lstStyle/>
        <a:p>
          <a:endParaRPr lang="es-MX" sz="2800" b="1"/>
        </a:p>
      </dgm:t>
    </dgm:pt>
    <dgm:pt modelId="{29807867-D376-40CE-8C7E-31910F9C85D7}">
      <dgm:prSet phldrT="[Texto]" custT="1"/>
      <dgm:spPr/>
      <dgm:t>
        <a:bodyPr/>
        <a:lstStyle/>
        <a:p>
          <a:r>
            <a:rPr lang="es-MX" sz="1200"/>
            <a:t>Información de entorno político que afecte la situación actual o futura </a:t>
          </a:r>
          <a:endParaRPr lang="es-MX" sz="1200" b="1"/>
        </a:p>
      </dgm:t>
    </dgm:pt>
    <dgm:pt modelId="{1A7C010A-3CFC-43B5-A0E5-0074EF038B8F}" type="parTrans" cxnId="{4E3A1410-A97B-42F9-A874-67F2D3B3545B}">
      <dgm:prSet/>
      <dgm:spPr/>
      <dgm:t>
        <a:bodyPr/>
        <a:lstStyle/>
        <a:p>
          <a:endParaRPr lang="es-MX" sz="2800" b="1"/>
        </a:p>
      </dgm:t>
    </dgm:pt>
    <dgm:pt modelId="{D59D44D6-0BB5-4455-8F93-A81D8BF98688}" type="sibTrans" cxnId="{4E3A1410-A97B-42F9-A874-67F2D3B3545B}">
      <dgm:prSet/>
      <dgm:spPr/>
      <dgm:t>
        <a:bodyPr/>
        <a:lstStyle/>
        <a:p>
          <a:endParaRPr lang="es-MX" sz="2800" b="1"/>
        </a:p>
      </dgm:t>
    </dgm:pt>
    <dgm:pt modelId="{F443BD02-7E24-4B18-87F6-2966F896E9E0}">
      <dgm:prSet phldrT="[Texto]" custT="1"/>
      <dgm:spPr/>
      <dgm:t>
        <a:bodyPr/>
        <a:lstStyle/>
        <a:p>
          <a:r>
            <a:rPr lang="es-MX" sz="1600" b="1"/>
            <a:t>E</a:t>
          </a:r>
        </a:p>
      </dgm:t>
    </dgm:pt>
    <dgm:pt modelId="{BADE12B7-2C8B-485F-8A8F-AD7100F7971C}" type="parTrans" cxnId="{C4C7A4A4-D0F7-49F5-BC7F-3C41D76CA7B5}">
      <dgm:prSet/>
      <dgm:spPr/>
      <dgm:t>
        <a:bodyPr/>
        <a:lstStyle/>
        <a:p>
          <a:endParaRPr lang="es-MX" sz="2800" b="1"/>
        </a:p>
      </dgm:t>
    </dgm:pt>
    <dgm:pt modelId="{0A08BF3D-0EAC-429C-B408-91A2774B8027}" type="sibTrans" cxnId="{C4C7A4A4-D0F7-49F5-BC7F-3C41D76CA7B5}">
      <dgm:prSet/>
      <dgm:spPr/>
      <dgm:t>
        <a:bodyPr/>
        <a:lstStyle/>
        <a:p>
          <a:endParaRPr lang="es-MX" sz="2800" b="1"/>
        </a:p>
      </dgm:t>
    </dgm:pt>
    <dgm:pt modelId="{5CBC2101-FE6D-44E6-A031-0FC3EE619975}">
      <dgm:prSet phldrT="[Texto]" custT="1"/>
      <dgm:spPr/>
      <dgm:t>
        <a:bodyPr/>
        <a:lstStyle/>
        <a:p>
          <a:r>
            <a:rPr lang="es-MX" sz="1200"/>
            <a:t>La identificación de factores económicos que puedan afectar el negocio </a:t>
          </a:r>
          <a:endParaRPr lang="es-MX" sz="1200" b="1"/>
        </a:p>
      </dgm:t>
    </dgm:pt>
    <dgm:pt modelId="{0A982C1A-9D38-422D-B126-1784ACA57DB2}" type="parTrans" cxnId="{5D8B05CA-58FB-480A-9133-0CCB6D2963CC}">
      <dgm:prSet/>
      <dgm:spPr/>
      <dgm:t>
        <a:bodyPr/>
        <a:lstStyle/>
        <a:p>
          <a:endParaRPr lang="es-MX" sz="2800" b="1"/>
        </a:p>
      </dgm:t>
    </dgm:pt>
    <dgm:pt modelId="{F8DE1191-E4CB-4780-BCE4-C8D7011D6F6B}" type="sibTrans" cxnId="{5D8B05CA-58FB-480A-9133-0CCB6D2963CC}">
      <dgm:prSet/>
      <dgm:spPr/>
      <dgm:t>
        <a:bodyPr/>
        <a:lstStyle/>
        <a:p>
          <a:endParaRPr lang="es-MX" sz="2800" b="1"/>
        </a:p>
      </dgm:t>
    </dgm:pt>
    <dgm:pt modelId="{4391533F-A070-4040-BC17-18910E7B18D3}">
      <dgm:prSet phldrT="[Texto]" custT="1"/>
      <dgm:spPr/>
      <dgm:t>
        <a:bodyPr/>
        <a:lstStyle/>
        <a:p>
          <a:r>
            <a:rPr lang="es-MX" sz="1600" b="1"/>
            <a:t>L</a:t>
          </a:r>
        </a:p>
      </dgm:t>
    </dgm:pt>
    <dgm:pt modelId="{F7139662-D11C-425F-A619-687576EA9860}" type="parTrans" cxnId="{247C0584-E42D-4785-9332-143155930BE9}">
      <dgm:prSet/>
      <dgm:spPr/>
      <dgm:t>
        <a:bodyPr/>
        <a:lstStyle/>
        <a:p>
          <a:endParaRPr lang="es-MX" sz="2800" b="1"/>
        </a:p>
      </dgm:t>
    </dgm:pt>
    <dgm:pt modelId="{204C57BE-5DD1-4645-9C2E-12BB0D962E25}" type="sibTrans" cxnId="{247C0584-E42D-4785-9332-143155930BE9}">
      <dgm:prSet/>
      <dgm:spPr/>
      <dgm:t>
        <a:bodyPr/>
        <a:lstStyle/>
        <a:p>
          <a:endParaRPr lang="es-MX" sz="2800" b="1"/>
        </a:p>
      </dgm:t>
    </dgm:pt>
    <dgm:pt modelId="{FE60AF9A-09B3-4330-A613-04AE3A04B5DF}">
      <dgm:prSet phldrT="[Texto]" custT="1"/>
      <dgm:spPr/>
      <dgm:t>
        <a:bodyPr/>
        <a:lstStyle/>
        <a:p>
          <a:r>
            <a:rPr lang="es-MX" sz="1200"/>
            <a:t>Legales, regulaciones, leyes sobre el empleo, la operación y el producto; sobre los derechos, sectores protegidos o regulados. </a:t>
          </a:r>
          <a:endParaRPr lang="es-MX" sz="1200" b="1"/>
        </a:p>
      </dgm:t>
    </dgm:pt>
    <dgm:pt modelId="{21170B6A-802C-40D8-96FC-7A075E5BF202}" type="parTrans" cxnId="{76B65B5F-4755-4461-BD01-4A5F53B4BB68}">
      <dgm:prSet/>
      <dgm:spPr/>
      <dgm:t>
        <a:bodyPr/>
        <a:lstStyle/>
        <a:p>
          <a:endParaRPr lang="es-MX" sz="2800" b="1"/>
        </a:p>
      </dgm:t>
    </dgm:pt>
    <dgm:pt modelId="{5DF6D280-10C0-471A-B513-86D747B79397}" type="sibTrans" cxnId="{76B65B5F-4755-4461-BD01-4A5F53B4BB68}">
      <dgm:prSet/>
      <dgm:spPr/>
      <dgm:t>
        <a:bodyPr/>
        <a:lstStyle/>
        <a:p>
          <a:endParaRPr lang="es-MX" sz="2800" b="1"/>
        </a:p>
      </dgm:t>
    </dgm:pt>
    <dgm:pt modelId="{AD659C1A-5D33-4BF1-B9FE-91D6AF370902}">
      <dgm:prSet custT="1"/>
      <dgm:spPr/>
      <dgm:t>
        <a:bodyPr/>
        <a:lstStyle/>
        <a:p>
          <a:r>
            <a:rPr lang="es-MX" sz="1600" b="1"/>
            <a:t>E</a:t>
          </a:r>
        </a:p>
      </dgm:t>
    </dgm:pt>
    <dgm:pt modelId="{3D3B30DD-FAB2-4FB2-9099-E940B0A3A4DD}" type="parTrans" cxnId="{8C2F823D-C1CB-41BF-BFFA-8AF2218DF872}">
      <dgm:prSet/>
      <dgm:spPr/>
      <dgm:t>
        <a:bodyPr/>
        <a:lstStyle/>
        <a:p>
          <a:endParaRPr lang="es-MX" sz="2800" b="1"/>
        </a:p>
      </dgm:t>
    </dgm:pt>
    <dgm:pt modelId="{09AB75B5-CCBF-4346-AA95-00D496EB0AA2}" type="sibTrans" cxnId="{8C2F823D-C1CB-41BF-BFFA-8AF2218DF872}">
      <dgm:prSet/>
      <dgm:spPr/>
      <dgm:t>
        <a:bodyPr/>
        <a:lstStyle/>
        <a:p>
          <a:endParaRPr lang="es-MX" sz="2800" b="1"/>
        </a:p>
      </dgm:t>
    </dgm:pt>
    <dgm:pt modelId="{3B16C379-58B3-45B6-B52E-A0C8D3C92A81}">
      <dgm:prSet custT="1"/>
      <dgm:spPr/>
      <dgm:t>
        <a:bodyPr/>
        <a:lstStyle/>
        <a:p>
          <a:r>
            <a:rPr lang="es-MX" sz="1600" b="1"/>
            <a:t>S</a:t>
          </a:r>
        </a:p>
      </dgm:t>
    </dgm:pt>
    <dgm:pt modelId="{11C8AD1B-3DEA-4972-99AB-69D2AD7880D0}" type="parTrans" cxnId="{B46BCDB7-DB3B-4886-A55D-9D674F08E8C1}">
      <dgm:prSet/>
      <dgm:spPr/>
      <dgm:t>
        <a:bodyPr/>
        <a:lstStyle/>
        <a:p>
          <a:endParaRPr lang="es-MX" sz="2800" b="1"/>
        </a:p>
      </dgm:t>
    </dgm:pt>
    <dgm:pt modelId="{DDDB4839-F84D-41BA-BBC4-F1A2CF50BAF3}" type="sibTrans" cxnId="{B46BCDB7-DB3B-4886-A55D-9D674F08E8C1}">
      <dgm:prSet/>
      <dgm:spPr/>
      <dgm:t>
        <a:bodyPr/>
        <a:lstStyle/>
        <a:p>
          <a:endParaRPr lang="es-MX" sz="2800" b="1"/>
        </a:p>
      </dgm:t>
    </dgm:pt>
    <dgm:pt modelId="{1F67D5B6-0A40-4DE0-95C8-00F3866CBE50}">
      <dgm:prSet custT="1"/>
      <dgm:spPr/>
      <dgm:t>
        <a:bodyPr/>
        <a:lstStyle/>
        <a:p>
          <a:r>
            <a:rPr lang="es-MX" sz="1600" b="1"/>
            <a:t>T</a:t>
          </a:r>
        </a:p>
      </dgm:t>
    </dgm:pt>
    <dgm:pt modelId="{6E3D6E90-4645-46E9-83EF-0DEA50E9D178}" type="parTrans" cxnId="{251B8F7B-16E3-457B-A0BF-F175DF92188C}">
      <dgm:prSet/>
      <dgm:spPr/>
      <dgm:t>
        <a:bodyPr/>
        <a:lstStyle/>
        <a:p>
          <a:endParaRPr lang="es-MX" sz="2800" b="1"/>
        </a:p>
      </dgm:t>
    </dgm:pt>
    <dgm:pt modelId="{BBDD19D5-2EFC-4E4D-A29B-904F942D50C5}" type="sibTrans" cxnId="{251B8F7B-16E3-457B-A0BF-F175DF92188C}">
      <dgm:prSet/>
      <dgm:spPr/>
      <dgm:t>
        <a:bodyPr/>
        <a:lstStyle/>
        <a:p>
          <a:endParaRPr lang="es-MX" sz="2800" b="1"/>
        </a:p>
      </dgm:t>
    </dgm:pt>
    <dgm:pt modelId="{5CBDF8F3-1933-4A29-97D3-B70221501488}">
      <dgm:prSet/>
      <dgm:spPr/>
      <dgm:t>
        <a:bodyPr/>
        <a:lstStyle/>
        <a:p>
          <a:r>
            <a:rPr lang="es-MX"/>
            <a:t>Identificación de los cambios sociales dentro de la comunidad, tales como los cambios culturales y demográficos </a:t>
          </a:r>
        </a:p>
      </dgm:t>
    </dgm:pt>
    <dgm:pt modelId="{CFBB19CE-C7DF-4CAB-B37B-C17F9F503981}" type="parTrans" cxnId="{28AF2AE0-7F81-47FB-9B63-CAC0B73EA9FF}">
      <dgm:prSet/>
      <dgm:spPr/>
      <dgm:t>
        <a:bodyPr/>
        <a:lstStyle/>
        <a:p>
          <a:endParaRPr lang="es-MX"/>
        </a:p>
      </dgm:t>
    </dgm:pt>
    <dgm:pt modelId="{EF08AD6D-71B3-440C-889F-E66E9D30514F}" type="sibTrans" cxnId="{28AF2AE0-7F81-47FB-9B63-CAC0B73EA9FF}">
      <dgm:prSet/>
      <dgm:spPr/>
      <dgm:t>
        <a:bodyPr/>
        <a:lstStyle/>
        <a:p>
          <a:endParaRPr lang="es-MX"/>
        </a:p>
      </dgm:t>
    </dgm:pt>
    <dgm:pt modelId="{150DC2FD-AB62-4F76-93FE-A3CCFA37660A}">
      <dgm:prSet/>
      <dgm:spPr/>
      <dgm:t>
        <a:bodyPr/>
        <a:lstStyle/>
        <a:p>
          <a:r>
            <a:rPr lang="es-MX"/>
            <a:t>Seguimiento de los cambios de la tecnología de manera que su impacto potencial en el negocio pueda ser evaluado. </a:t>
          </a:r>
        </a:p>
      </dgm:t>
    </dgm:pt>
    <dgm:pt modelId="{FBBC837D-DA00-4619-8F17-CAC59F740345}" type="parTrans" cxnId="{E7B7839D-33B1-4127-B47A-765C6B74EC19}">
      <dgm:prSet/>
      <dgm:spPr/>
      <dgm:t>
        <a:bodyPr/>
        <a:lstStyle/>
        <a:p>
          <a:endParaRPr lang="es-MX"/>
        </a:p>
      </dgm:t>
    </dgm:pt>
    <dgm:pt modelId="{8B1ADC97-9995-4DA1-9314-2F0FC962EFA3}" type="sibTrans" cxnId="{E7B7839D-33B1-4127-B47A-765C6B74EC19}">
      <dgm:prSet/>
      <dgm:spPr/>
      <dgm:t>
        <a:bodyPr/>
        <a:lstStyle/>
        <a:p>
          <a:endParaRPr lang="es-MX"/>
        </a:p>
      </dgm:t>
    </dgm:pt>
    <dgm:pt modelId="{14ED9CF1-88D4-44E0-8BE2-D978EF83691B}">
      <dgm:prSet/>
      <dgm:spPr/>
      <dgm:t>
        <a:bodyPr/>
        <a:lstStyle/>
        <a:p>
          <a:r>
            <a:rPr lang="es-MX"/>
            <a:t>Identificación de factores ecológicos que pudieran afectar, regulaciones y leyes en materia de ecología. </a:t>
          </a:r>
        </a:p>
      </dgm:t>
    </dgm:pt>
    <dgm:pt modelId="{BEDE927B-CFC7-4EC2-A557-3F7380C14038}" type="parTrans" cxnId="{C3C4F386-A91D-4F82-B1B3-D1E7FA7D853B}">
      <dgm:prSet/>
      <dgm:spPr/>
      <dgm:t>
        <a:bodyPr/>
        <a:lstStyle/>
        <a:p>
          <a:endParaRPr lang="es-MX"/>
        </a:p>
      </dgm:t>
    </dgm:pt>
    <dgm:pt modelId="{901A1946-AD50-453F-A245-6284BCCCC749}" type="sibTrans" cxnId="{C3C4F386-A91D-4F82-B1B3-D1E7FA7D853B}">
      <dgm:prSet/>
      <dgm:spPr/>
      <dgm:t>
        <a:bodyPr/>
        <a:lstStyle/>
        <a:p>
          <a:endParaRPr lang="es-MX"/>
        </a:p>
      </dgm:t>
    </dgm:pt>
    <dgm:pt modelId="{AF378F0B-E82F-40EB-93FD-4AB62B8B0A5A}" type="pres">
      <dgm:prSet presAssocID="{2D9A728E-AE8D-45F2-93B4-16C03E763970}" presName="linearFlow" presStyleCnt="0">
        <dgm:presLayoutVars>
          <dgm:dir/>
          <dgm:animLvl val="lvl"/>
          <dgm:resizeHandles val="exact"/>
        </dgm:presLayoutVars>
      </dgm:prSet>
      <dgm:spPr/>
    </dgm:pt>
    <dgm:pt modelId="{D4AAAFA8-A81B-4063-B277-255A82A5A3CC}" type="pres">
      <dgm:prSet presAssocID="{DABAD531-4792-40AC-9711-648FCAE1C30E}" presName="composite" presStyleCnt="0"/>
      <dgm:spPr/>
    </dgm:pt>
    <dgm:pt modelId="{61D29515-8846-4C0C-8000-6D1B92D71F95}" type="pres">
      <dgm:prSet presAssocID="{DABAD531-4792-40AC-9711-648FCAE1C30E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6E89A946-73DD-4C66-9C27-621CD3C8648E}" type="pres">
      <dgm:prSet presAssocID="{DABAD531-4792-40AC-9711-648FCAE1C30E}" presName="descendantText" presStyleLbl="alignAcc1" presStyleIdx="0" presStyleCnt="6">
        <dgm:presLayoutVars>
          <dgm:bulletEnabled val="1"/>
        </dgm:presLayoutVars>
      </dgm:prSet>
      <dgm:spPr/>
    </dgm:pt>
    <dgm:pt modelId="{3B106B3F-0EDA-400A-AB69-9776F58E72C2}" type="pres">
      <dgm:prSet presAssocID="{5CF2EA16-A779-4537-8FB3-F22AE593EA92}" presName="sp" presStyleCnt="0"/>
      <dgm:spPr/>
    </dgm:pt>
    <dgm:pt modelId="{8B07D013-8259-4B2D-B856-FB3862CAAE29}" type="pres">
      <dgm:prSet presAssocID="{F443BD02-7E24-4B18-87F6-2966F896E9E0}" presName="composite" presStyleCnt="0"/>
      <dgm:spPr/>
    </dgm:pt>
    <dgm:pt modelId="{E29EEF19-C092-4BAE-B619-1B5DFDFC673B}" type="pres">
      <dgm:prSet presAssocID="{F443BD02-7E24-4B18-87F6-2966F896E9E0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D432DC7C-9819-43D6-AD94-372AA958161D}" type="pres">
      <dgm:prSet presAssocID="{F443BD02-7E24-4B18-87F6-2966F896E9E0}" presName="descendantText" presStyleLbl="alignAcc1" presStyleIdx="1" presStyleCnt="6">
        <dgm:presLayoutVars>
          <dgm:bulletEnabled val="1"/>
        </dgm:presLayoutVars>
      </dgm:prSet>
      <dgm:spPr/>
    </dgm:pt>
    <dgm:pt modelId="{2FE7607C-F381-45D1-ABA5-5157BE1F167B}" type="pres">
      <dgm:prSet presAssocID="{0A08BF3D-0EAC-429C-B408-91A2774B8027}" presName="sp" presStyleCnt="0"/>
      <dgm:spPr/>
    </dgm:pt>
    <dgm:pt modelId="{5F6C7CA4-A635-4619-A9E6-78D76B9165F8}" type="pres">
      <dgm:prSet presAssocID="{3B16C379-58B3-45B6-B52E-A0C8D3C92A81}" presName="composite" presStyleCnt="0"/>
      <dgm:spPr/>
    </dgm:pt>
    <dgm:pt modelId="{E3A1C5C8-91A5-40AE-9A78-BCA7407E56AC}" type="pres">
      <dgm:prSet presAssocID="{3B16C379-58B3-45B6-B52E-A0C8D3C92A81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93C32786-3514-4F38-9FD1-64C80CB616F8}" type="pres">
      <dgm:prSet presAssocID="{3B16C379-58B3-45B6-B52E-A0C8D3C92A81}" presName="descendantText" presStyleLbl="alignAcc1" presStyleIdx="2" presStyleCnt="6">
        <dgm:presLayoutVars>
          <dgm:bulletEnabled val="1"/>
        </dgm:presLayoutVars>
      </dgm:prSet>
      <dgm:spPr/>
    </dgm:pt>
    <dgm:pt modelId="{BFA37E87-C4C3-4279-91A6-DBD53257603F}" type="pres">
      <dgm:prSet presAssocID="{DDDB4839-F84D-41BA-BBC4-F1A2CF50BAF3}" presName="sp" presStyleCnt="0"/>
      <dgm:spPr/>
    </dgm:pt>
    <dgm:pt modelId="{1A83DB31-5FD9-410D-ADBC-1B09C1D9CDC6}" type="pres">
      <dgm:prSet presAssocID="{1F67D5B6-0A40-4DE0-95C8-00F3866CBE50}" presName="composite" presStyleCnt="0"/>
      <dgm:spPr/>
    </dgm:pt>
    <dgm:pt modelId="{8C9605F9-A48D-42E7-B482-8CD16C35AED3}" type="pres">
      <dgm:prSet presAssocID="{1F67D5B6-0A40-4DE0-95C8-00F3866CBE50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EE83FDA3-7723-4DDB-9CD9-A0D59B3CF92E}" type="pres">
      <dgm:prSet presAssocID="{1F67D5B6-0A40-4DE0-95C8-00F3866CBE50}" presName="descendantText" presStyleLbl="alignAcc1" presStyleIdx="3" presStyleCnt="6">
        <dgm:presLayoutVars>
          <dgm:bulletEnabled val="1"/>
        </dgm:presLayoutVars>
      </dgm:prSet>
      <dgm:spPr/>
    </dgm:pt>
    <dgm:pt modelId="{E189F817-50FD-4B4F-9FD6-630CF1486D7A}" type="pres">
      <dgm:prSet presAssocID="{BBDD19D5-2EFC-4E4D-A29B-904F942D50C5}" presName="sp" presStyleCnt="0"/>
      <dgm:spPr/>
    </dgm:pt>
    <dgm:pt modelId="{5269EFC1-EDDF-484B-937F-E0D9A7AAE59E}" type="pres">
      <dgm:prSet presAssocID="{AD659C1A-5D33-4BF1-B9FE-91D6AF370902}" presName="composite" presStyleCnt="0"/>
      <dgm:spPr/>
    </dgm:pt>
    <dgm:pt modelId="{FCB34E72-5403-483C-A2EE-DD374513EF65}" type="pres">
      <dgm:prSet presAssocID="{AD659C1A-5D33-4BF1-B9FE-91D6AF370902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5FD1E113-DC29-4BE1-B92E-B862476B2CC9}" type="pres">
      <dgm:prSet presAssocID="{AD659C1A-5D33-4BF1-B9FE-91D6AF370902}" presName="descendantText" presStyleLbl="alignAcc1" presStyleIdx="4" presStyleCnt="6">
        <dgm:presLayoutVars>
          <dgm:bulletEnabled val="1"/>
        </dgm:presLayoutVars>
      </dgm:prSet>
      <dgm:spPr/>
    </dgm:pt>
    <dgm:pt modelId="{A5C1D165-8F29-45E9-9F96-5035F81D7EEE}" type="pres">
      <dgm:prSet presAssocID="{09AB75B5-CCBF-4346-AA95-00D496EB0AA2}" presName="sp" presStyleCnt="0"/>
      <dgm:spPr/>
    </dgm:pt>
    <dgm:pt modelId="{B9776868-18D1-4193-95E2-B008DAF8DCC5}" type="pres">
      <dgm:prSet presAssocID="{4391533F-A070-4040-BC17-18910E7B18D3}" presName="composite" presStyleCnt="0"/>
      <dgm:spPr/>
    </dgm:pt>
    <dgm:pt modelId="{5821073B-EC2D-4A7D-B8C3-B0EF1011D02A}" type="pres">
      <dgm:prSet presAssocID="{4391533F-A070-4040-BC17-18910E7B18D3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F1EA4CFA-C003-4153-AF99-15E4E39F6616}" type="pres">
      <dgm:prSet presAssocID="{4391533F-A070-4040-BC17-18910E7B18D3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D1714A09-4604-4953-8C62-3E967C04273B}" type="presOf" srcId="{1F67D5B6-0A40-4DE0-95C8-00F3866CBE50}" destId="{8C9605F9-A48D-42E7-B482-8CD16C35AED3}" srcOrd="0" destOrd="0" presId="urn:microsoft.com/office/officeart/2005/8/layout/chevron2"/>
    <dgm:cxn modelId="{4E3A1410-A97B-42F9-A874-67F2D3B3545B}" srcId="{DABAD531-4792-40AC-9711-648FCAE1C30E}" destId="{29807867-D376-40CE-8C7E-31910F9C85D7}" srcOrd="0" destOrd="0" parTransId="{1A7C010A-3CFC-43B5-A0E5-0074EF038B8F}" sibTransId="{D59D44D6-0BB5-4455-8F93-A81D8BF98688}"/>
    <dgm:cxn modelId="{9771261A-34E8-459B-B36E-A0A0CC04EBAB}" type="presOf" srcId="{3B16C379-58B3-45B6-B52E-A0C8D3C92A81}" destId="{E3A1C5C8-91A5-40AE-9A78-BCA7407E56AC}" srcOrd="0" destOrd="0" presId="urn:microsoft.com/office/officeart/2005/8/layout/chevron2"/>
    <dgm:cxn modelId="{8A535B35-70AB-45E6-BF32-3A44F65581F5}" type="presOf" srcId="{DABAD531-4792-40AC-9711-648FCAE1C30E}" destId="{61D29515-8846-4C0C-8000-6D1B92D71F95}" srcOrd="0" destOrd="0" presId="urn:microsoft.com/office/officeart/2005/8/layout/chevron2"/>
    <dgm:cxn modelId="{8C2F823D-C1CB-41BF-BFFA-8AF2218DF872}" srcId="{2D9A728E-AE8D-45F2-93B4-16C03E763970}" destId="{AD659C1A-5D33-4BF1-B9FE-91D6AF370902}" srcOrd="4" destOrd="0" parTransId="{3D3B30DD-FAB2-4FB2-9099-E940B0A3A4DD}" sibTransId="{09AB75B5-CCBF-4346-AA95-00D496EB0AA2}"/>
    <dgm:cxn modelId="{76B65B5F-4755-4461-BD01-4A5F53B4BB68}" srcId="{4391533F-A070-4040-BC17-18910E7B18D3}" destId="{FE60AF9A-09B3-4330-A613-04AE3A04B5DF}" srcOrd="0" destOrd="0" parTransId="{21170B6A-802C-40D8-96FC-7A075E5BF202}" sibTransId="{5DF6D280-10C0-471A-B513-86D747B79397}"/>
    <dgm:cxn modelId="{251B8F7B-16E3-457B-A0BF-F175DF92188C}" srcId="{2D9A728E-AE8D-45F2-93B4-16C03E763970}" destId="{1F67D5B6-0A40-4DE0-95C8-00F3866CBE50}" srcOrd="3" destOrd="0" parTransId="{6E3D6E90-4645-46E9-83EF-0DEA50E9D178}" sibTransId="{BBDD19D5-2EFC-4E4D-A29B-904F942D50C5}"/>
    <dgm:cxn modelId="{6292637D-C271-4B39-BC40-70A9E1D0ED39}" type="presOf" srcId="{5CBDF8F3-1933-4A29-97D3-B70221501488}" destId="{93C32786-3514-4F38-9FD1-64C80CB616F8}" srcOrd="0" destOrd="0" presId="urn:microsoft.com/office/officeart/2005/8/layout/chevron2"/>
    <dgm:cxn modelId="{247C0584-E42D-4785-9332-143155930BE9}" srcId="{2D9A728E-AE8D-45F2-93B4-16C03E763970}" destId="{4391533F-A070-4040-BC17-18910E7B18D3}" srcOrd="5" destOrd="0" parTransId="{F7139662-D11C-425F-A619-687576EA9860}" sibTransId="{204C57BE-5DD1-4645-9C2E-12BB0D962E25}"/>
    <dgm:cxn modelId="{C3C4F386-A91D-4F82-B1B3-D1E7FA7D853B}" srcId="{AD659C1A-5D33-4BF1-B9FE-91D6AF370902}" destId="{14ED9CF1-88D4-44E0-8BE2-D978EF83691B}" srcOrd="0" destOrd="0" parTransId="{BEDE927B-CFC7-4EC2-A557-3F7380C14038}" sibTransId="{901A1946-AD50-453F-A245-6284BCCCC749}"/>
    <dgm:cxn modelId="{C3482488-7963-4F89-881B-6085AAE34F3B}" type="presOf" srcId="{5CBC2101-FE6D-44E6-A031-0FC3EE619975}" destId="{D432DC7C-9819-43D6-AD94-372AA958161D}" srcOrd="0" destOrd="0" presId="urn:microsoft.com/office/officeart/2005/8/layout/chevron2"/>
    <dgm:cxn modelId="{82ADCC8D-C26D-4FAB-906E-3A823DF67020}" type="presOf" srcId="{F443BD02-7E24-4B18-87F6-2966F896E9E0}" destId="{E29EEF19-C092-4BAE-B619-1B5DFDFC673B}" srcOrd="0" destOrd="0" presId="urn:microsoft.com/office/officeart/2005/8/layout/chevron2"/>
    <dgm:cxn modelId="{E7B7839D-33B1-4127-B47A-765C6B74EC19}" srcId="{1F67D5B6-0A40-4DE0-95C8-00F3866CBE50}" destId="{150DC2FD-AB62-4F76-93FE-A3CCFA37660A}" srcOrd="0" destOrd="0" parTransId="{FBBC837D-DA00-4619-8F17-CAC59F740345}" sibTransId="{8B1ADC97-9995-4DA1-9314-2F0FC962EFA3}"/>
    <dgm:cxn modelId="{C4C7A4A4-D0F7-49F5-BC7F-3C41D76CA7B5}" srcId="{2D9A728E-AE8D-45F2-93B4-16C03E763970}" destId="{F443BD02-7E24-4B18-87F6-2966F896E9E0}" srcOrd="1" destOrd="0" parTransId="{BADE12B7-2C8B-485F-8A8F-AD7100F7971C}" sibTransId="{0A08BF3D-0EAC-429C-B408-91A2774B8027}"/>
    <dgm:cxn modelId="{EE28BFA5-9DDD-4226-9EF4-0C6439CCDAB7}" type="presOf" srcId="{2D9A728E-AE8D-45F2-93B4-16C03E763970}" destId="{AF378F0B-E82F-40EB-93FD-4AB62B8B0A5A}" srcOrd="0" destOrd="0" presId="urn:microsoft.com/office/officeart/2005/8/layout/chevron2"/>
    <dgm:cxn modelId="{593A1BAF-4D43-4065-B1F9-B3FD774B6F83}" type="presOf" srcId="{4391533F-A070-4040-BC17-18910E7B18D3}" destId="{5821073B-EC2D-4A7D-B8C3-B0EF1011D02A}" srcOrd="0" destOrd="0" presId="urn:microsoft.com/office/officeart/2005/8/layout/chevron2"/>
    <dgm:cxn modelId="{D14AEDB3-B63C-4262-9E6D-455CD4DE310D}" type="presOf" srcId="{150DC2FD-AB62-4F76-93FE-A3CCFA37660A}" destId="{EE83FDA3-7723-4DDB-9CD9-A0D59B3CF92E}" srcOrd="0" destOrd="0" presId="urn:microsoft.com/office/officeart/2005/8/layout/chevron2"/>
    <dgm:cxn modelId="{B46BCDB7-DB3B-4886-A55D-9D674F08E8C1}" srcId="{2D9A728E-AE8D-45F2-93B4-16C03E763970}" destId="{3B16C379-58B3-45B6-B52E-A0C8D3C92A81}" srcOrd="2" destOrd="0" parTransId="{11C8AD1B-3DEA-4972-99AB-69D2AD7880D0}" sibTransId="{DDDB4839-F84D-41BA-BBC4-F1A2CF50BAF3}"/>
    <dgm:cxn modelId="{5D8B05CA-58FB-480A-9133-0CCB6D2963CC}" srcId="{F443BD02-7E24-4B18-87F6-2966F896E9E0}" destId="{5CBC2101-FE6D-44E6-A031-0FC3EE619975}" srcOrd="0" destOrd="0" parTransId="{0A982C1A-9D38-422D-B126-1784ACA57DB2}" sibTransId="{F8DE1191-E4CB-4780-BCE4-C8D7011D6F6B}"/>
    <dgm:cxn modelId="{99E7FBD1-A907-4A91-936B-299E6082F280}" type="presOf" srcId="{29807867-D376-40CE-8C7E-31910F9C85D7}" destId="{6E89A946-73DD-4C66-9C27-621CD3C8648E}" srcOrd="0" destOrd="0" presId="urn:microsoft.com/office/officeart/2005/8/layout/chevron2"/>
    <dgm:cxn modelId="{9D21FCD8-20C0-43BD-8CB1-F5546B074349}" type="presOf" srcId="{AD659C1A-5D33-4BF1-B9FE-91D6AF370902}" destId="{FCB34E72-5403-483C-A2EE-DD374513EF65}" srcOrd="0" destOrd="0" presId="urn:microsoft.com/office/officeart/2005/8/layout/chevron2"/>
    <dgm:cxn modelId="{28AF2AE0-7F81-47FB-9B63-CAC0B73EA9FF}" srcId="{3B16C379-58B3-45B6-B52E-A0C8D3C92A81}" destId="{5CBDF8F3-1933-4A29-97D3-B70221501488}" srcOrd="0" destOrd="0" parTransId="{CFBB19CE-C7DF-4CAB-B37B-C17F9F503981}" sibTransId="{EF08AD6D-71B3-440C-889F-E66E9D30514F}"/>
    <dgm:cxn modelId="{F7FA3EE0-E74B-4B06-871E-4198915C0C8C}" type="presOf" srcId="{14ED9CF1-88D4-44E0-8BE2-D978EF83691B}" destId="{5FD1E113-DC29-4BE1-B92E-B862476B2CC9}" srcOrd="0" destOrd="0" presId="urn:microsoft.com/office/officeart/2005/8/layout/chevron2"/>
    <dgm:cxn modelId="{DAD97AF4-495C-453F-904F-4532DEB709D4}" type="presOf" srcId="{FE60AF9A-09B3-4330-A613-04AE3A04B5DF}" destId="{F1EA4CFA-C003-4153-AF99-15E4E39F6616}" srcOrd="0" destOrd="0" presId="urn:microsoft.com/office/officeart/2005/8/layout/chevron2"/>
    <dgm:cxn modelId="{D68A96FE-B0A4-4283-A9D0-F9DB0CFB6F48}" srcId="{2D9A728E-AE8D-45F2-93B4-16C03E763970}" destId="{DABAD531-4792-40AC-9711-648FCAE1C30E}" srcOrd="0" destOrd="0" parTransId="{5B672EA0-5070-4036-8246-016924659D27}" sibTransId="{5CF2EA16-A779-4537-8FB3-F22AE593EA92}"/>
    <dgm:cxn modelId="{D6D2F965-FA9F-4109-BC77-5F4D6E5F2138}" type="presParOf" srcId="{AF378F0B-E82F-40EB-93FD-4AB62B8B0A5A}" destId="{D4AAAFA8-A81B-4063-B277-255A82A5A3CC}" srcOrd="0" destOrd="0" presId="urn:microsoft.com/office/officeart/2005/8/layout/chevron2"/>
    <dgm:cxn modelId="{FB35397B-9995-43C7-92F2-7D6687B5EA03}" type="presParOf" srcId="{D4AAAFA8-A81B-4063-B277-255A82A5A3CC}" destId="{61D29515-8846-4C0C-8000-6D1B92D71F95}" srcOrd="0" destOrd="0" presId="urn:microsoft.com/office/officeart/2005/8/layout/chevron2"/>
    <dgm:cxn modelId="{73E06E53-C97D-42A6-9E4F-34153A0E6B72}" type="presParOf" srcId="{D4AAAFA8-A81B-4063-B277-255A82A5A3CC}" destId="{6E89A946-73DD-4C66-9C27-621CD3C8648E}" srcOrd="1" destOrd="0" presId="urn:microsoft.com/office/officeart/2005/8/layout/chevron2"/>
    <dgm:cxn modelId="{B8251875-C2BE-43E8-B02C-32155B92C60F}" type="presParOf" srcId="{AF378F0B-E82F-40EB-93FD-4AB62B8B0A5A}" destId="{3B106B3F-0EDA-400A-AB69-9776F58E72C2}" srcOrd="1" destOrd="0" presId="urn:microsoft.com/office/officeart/2005/8/layout/chevron2"/>
    <dgm:cxn modelId="{15E04AC6-4678-4CDD-A827-2BD0CE3E84B4}" type="presParOf" srcId="{AF378F0B-E82F-40EB-93FD-4AB62B8B0A5A}" destId="{8B07D013-8259-4B2D-B856-FB3862CAAE29}" srcOrd="2" destOrd="0" presId="urn:microsoft.com/office/officeart/2005/8/layout/chevron2"/>
    <dgm:cxn modelId="{3BDBA152-340B-4406-9526-F3D9D3F61F29}" type="presParOf" srcId="{8B07D013-8259-4B2D-B856-FB3862CAAE29}" destId="{E29EEF19-C092-4BAE-B619-1B5DFDFC673B}" srcOrd="0" destOrd="0" presId="urn:microsoft.com/office/officeart/2005/8/layout/chevron2"/>
    <dgm:cxn modelId="{A0F04B7A-6D0C-4D08-98CE-91B6E14E8787}" type="presParOf" srcId="{8B07D013-8259-4B2D-B856-FB3862CAAE29}" destId="{D432DC7C-9819-43D6-AD94-372AA958161D}" srcOrd="1" destOrd="0" presId="urn:microsoft.com/office/officeart/2005/8/layout/chevron2"/>
    <dgm:cxn modelId="{9E2BF7AC-3FBF-49EF-99D3-4E8CC376BBCF}" type="presParOf" srcId="{AF378F0B-E82F-40EB-93FD-4AB62B8B0A5A}" destId="{2FE7607C-F381-45D1-ABA5-5157BE1F167B}" srcOrd="3" destOrd="0" presId="urn:microsoft.com/office/officeart/2005/8/layout/chevron2"/>
    <dgm:cxn modelId="{17D96F9E-AF77-463A-AC6E-AEC9E870D917}" type="presParOf" srcId="{AF378F0B-E82F-40EB-93FD-4AB62B8B0A5A}" destId="{5F6C7CA4-A635-4619-A9E6-78D76B9165F8}" srcOrd="4" destOrd="0" presId="urn:microsoft.com/office/officeart/2005/8/layout/chevron2"/>
    <dgm:cxn modelId="{EA1CE01F-6850-4ABB-95BF-14E731F91E7A}" type="presParOf" srcId="{5F6C7CA4-A635-4619-A9E6-78D76B9165F8}" destId="{E3A1C5C8-91A5-40AE-9A78-BCA7407E56AC}" srcOrd="0" destOrd="0" presId="urn:microsoft.com/office/officeart/2005/8/layout/chevron2"/>
    <dgm:cxn modelId="{A10A8E78-4BDD-4679-AAFB-A9EAB2BAA40D}" type="presParOf" srcId="{5F6C7CA4-A635-4619-A9E6-78D76B9165F8}" destId="{93C32786-3514-4F38-9FD1-64C80CB616F8}" srcOrd="1" destOrd="0" presId="urn:microsoft.com/office/officeart/2005/8/layout/chevron2"/>
    <dgm:cxn modelId="{386A5BC2-7B7C-40FC-8AED-52807687DB60}" type="presParOf" srcId="{AF378F0B-E82F-40EB-93FD-4AB62B8B0A5A}" destId="{BFA37E87-C4C3-4279-91A6-DBD53257603F}" srcOrd="5" destOrd="0" presId="urn:microsoft.com/office/officeart/2005/8/layout/chevron2"/>
    <dgm:cxn modelId="{88F9E93C-4580-48FB-96C2-EB438170D244}" type="presParOf" srcId="{AF378F0B-E82F-40EB-93FD-4AB62B8B0A5A}" destId="{1A83DB31-5FD9-410D-ADBC-1B09C1D9CDC6}" srcOrd="6" destOrd="0" presId="urn:microsoft.com/office/officeart/2005/8/layout/chevron2"/>
    <dgm:cxn modelId="{AFB88D4A-85EB-43B1-B978-FC9998949606}" type="presParOf" srcId="{1A83DB31-5FD9-410D-ADBC-1B09C1D9CDC6}" destId="{8C9605F9-A48D-42E7-B482-8CD16C35AED3}" srcOrd="0" destOrd="0" presId="urn:microsoft.com/office/officeart/2005/8/layout/chevron2"/>
    <dgm:cxn modelId="{31104044-C8E5-47AC-8EE5-29710632628E}" type="presParOf" srcId="{1A83DB31-5FD9-410D-ADBC-1B09C1D9CDC6}" destId="{EE83FDA3-7723-4DDB-9CD9-A0D59B3CF92E}" srcOrd="1" destOrd="0" presId="urn:microsoft.com/office/officeart/2005/8/layout/chevron2"/>
    <dgm:cxn modelId="{6F8DF917-3993-4A45-82A5-6935A8A58DE2}" type="presParOf" srcId="{AF378F0B-E82F-40EB-93FD-4AB62B8B0A5A}" destId="{E189F817-50FD-4B4F-9FD6-630CF1486D7A}" srcOrd="7" destOrd="0" presId="urn:microsoft.com/office/officeart/2005/8/layout/chevron2"/>
    <dgm:cxn modelId="{65D3365B-5C9C-4E16-8092-23EDA65EDA74}" type="presParOf" srcId="{AF378F0B-E82F-40EB-93FD-4AB62B8B0A5A}" destId="{5269EFC1-EDDF-484B-937F-E0D9A7AAE59E}" srcOrd="8" destOrd="0" presId="urn:microsoft.com/office/officeart/2005/8/layout/chevron2"/>
    <dgm:cxn modelId="{AA611A5A-9FCF-4F49-B8AE-8974D7C8925C}" type="presParOf" srcId="{5269EFC1-EDDF-484B-937F-E0D9A7AAE59E}" destId="{FCB34E72-5403-483C-A2EE-DD374513EF65}" srcOrd="0" destOrd="0" presId="urn:microsoft.com/office/officeart/2005/8/layout/chevron2"/>
    <dgm:cxn modelId="{A91C28CE-E3E5-46CD-B2B5-115ABBC08514}" type="presParOf" srcId="{5269EFC1-EDDF-484B-937F-E0D9A7AAE59E}" destId="{5FD1E113-DC29-4BE1-B92E-B862476B2CC9}" srcOrd="1" destOrd="0" presId="urn:microsoft.com/office/officeart/2005/8/layout/chevron2"/>
    <dgm:cxn modelId="{B29A7366-A293-416C-88DD-0F4FDCAEBB2F}" type="presParOf" srcId="{AF378F0B-E82F-40EB-93FD-4AB62B8B0A5A}" destId="{A5C1D165-8F29-45E9-9F96-5035F81D7EEE}" srcOrd="9" destOrd="0" presId="urn:microsoft.com/office/officeart/2005/8/layout/chevron2"/>
    <dgm:cxn modelId="{1EF0F404-9A6A-45F9-84D5-54602C6CD90D}" type="presParOf" srcId="{AF378F0B-E82F-40EB-93FD-4AB62B8B0A5A}" destId="{B9776868-18D1-4193-95E2-B008DAF8DCC5}" srcOrd="10" destOrd="0" presId="urn:microsoft.com/office/officeart/2005/8/layout/chevron2"/>
    <dgm:cxn modelId="{804038CD-4B80-4253-95C7-D881601D2772}" type="presParOf" srcId="{B9776868-18D1-4193-95E2-B008DAF8DCC5}" destId="{5821073B-EC2D-4A7D-B8C3-B0EF1011D02A}" srcOrd="0" destOrd="0" presId="urn:microsoft.com/office/officeart/2005/8/layout/chevron2"/>
    <dgm:cxn modelId="{16C40E43-3B4E-422A-BEE0-3E25F56EBC7E}" type="presParOf" srcId="{B9776868-18D1-4193-95E2-B008DAF8DCC5}" destId="{F1EA4CFA-C003-4153-AF99-15E4E39F661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D29515-8846-4C0C-8000-6D1B92D71F95}">
      <dsp:nvSpPr>
        <dsp:cNvPr id="0" name=""/>
        <dsp:cNvSpPr/>
      </dsp:nvSpPr>
      <dsp:spPr>
        <a:xfrm rot="5400000">
          <a:off x="-85490" y="87069"/>
          <a:ext cx="569938" cy="39895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P</a:t>
          </a:r>
        </a:p>
      </dsp:txBody>
      <dsp:txXfrm rot="-5400000">
        <a:off x="1" y="201056"/>
        <a:ext cx="398956" cy="170982"/>
      </dsp:txXfrm>
    </dsp:sp>
    <dsp:sp modelId="{6E89A946-73DD-4C66-9C27-621CD3C8648E}">
      <dsp:nvSpPr>
        <dsp:cNvPr id="0" name=""/>
        <dsp:cNvSpPr/>
      </dsp:nvSpPr>
      <dsp:spPr>
        <a:xfrm rot="5400000">
          <a:off x="3281226" y="-2880690"/>
          <a:ext cx="370654" cy="61351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/>
            <a:t>Información de entorno político que afecte la situación actual o futura </a:t>
          </a:r>
          <a:endParaRPr lang="es-MX" sz="1200" b="1" kern="1200"/>
        </a:p>
      </dsp:txBody>
      <dsp:txXfrm rot="-5400000">
        <a:off x="398957" y="19673"/>
        <a:ext cx="6117099" cy="334466"/>
      </dsp:txXfrm>
    </dsp:sp>
    <dsp:sp modelId="{E29EEF19-C092-4BAE-B619-1B5DFDFC673B}">
      <dsp:nvSpPr>
        <dsp:cNvPr id="0" name=""/>
        <dsp:cNvSpPr/>
      </dsp:nvSpPr>
      <dsp:spPr>
        <a:xfrm rot="5400000">
          <a:off x="-85490" y="551570"/>
          <a:ext cx="569938" cy="39895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E</a:t>
          </a:r>
        </a:p>
      </dsp:txBody>
      <dsp:txXfrm rot="-5400000">
        <a:off x="1" y="665557"/>
        <a:ext cx="398956" cy="170982"/>
      </dsp:txXfrm>
    </dsp:sp>
    <dsp:sp modelId="{D432DC7C-9819-43D6-AD94-372AA958161D}">
      <dsp:nvSpPr>
        <dsp:cNvPr id="0" name=""/>
        <dsp:cNvSpPr/>
      </dsp:nvSpPr>
      <dsp:spPr>
        <a:xfrm rot="5400000">
          <a:off x="3281323" y="-2416287"/>
          <a:ext cx="370459" cy="61351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/>
            <a:t>La identificación de factores económicos que puedan afectar el negocio </a:t>
          </a:r>
          <a:endParaRPr lang="es-MX" sz="1200" b="1" kern="1200"/>
        </a:p>
      </dsp:txBody>
      <dsp:txXfrm rot="-5400000">
        <a:off x="398956" y="484164"/>
        <a:ext cx="6117109" cy="334291"/>
      </dsp:txXfrm>
    </dsp:sp>
    <dsp:sp modelId="{E3A1C5C8-91A5-40AE-9A78-BCA7407E56AC}">
      <dsp:nvSpPr>
        <dsp:cNvPr id="0" name=""/>
        <dsp:cNvSpPr/>
      </dsp:nvSpPr>
      <dsp:spPr>
        <a:xfrm rot="5400000">
          <a:off x="-85490" y="1016071"/>
          <a:ext cx="569938" cy="39895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S</a:t>
          </a:r>
        </a:p>
      </dsp:txBody>
      <dsp:txXfrm rot="-5400000">
        <a:off x="1" y="1130058"/>
        <a:ext cx="398956" cy="170982"/>
      </dsp:txXfrm>
    </dsp:sp>
    <dsp:sp modelId="{93C32786-3514-4F38-9FD1-64C80CB616F8}">
      <dsp:nvSpPr>
        <dsp:cNvPr id="0" name=""/>
        <dsp:cNvSpPr/>
      </dsp:nvSpPr>
      <dsp:spPr>
        <a:xfrm rot="5400000">
          <a:off x="3281323" y="-1951786"/>
          <a:ext cx="370459" cy="61351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/>
            <a:t>Identificación de los cambios sociales dentro de la comunidad, tales como los cambios culturales y demográficos </a:t>
          </a:r>
        </a:p>
      </dsp:txBody>
      <dsp:txXfrm rot="-5400000">
        <a:off x="398956" y="948665"/>
        <a:ext cx="6117109" cy="334291"/>
      </dsp:txXfrm>
    </dsp:sp>
    <dsp:sp modelId="{8C9605F9-A48D-42E7-B482-8CD16C35AED3}">
      <dsp:nvSpPr>
        <dsp:cNvPr id="0" name=""/>
        <dsp:cNvSpPr/>
      </dsp:nvSpPr>
      <dsp:spPr>
        <a:xfrm rot="5400000">
          <a:off x="-85490" y="1480572"/>
          <a:ext cx="569938" cy="39895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T</a:t>
          </a:r>
        </a:p>
      </dsp:txBody>
      <dsp:txXfrm rot="-5400000">
        <a:off x="1" y="1594559"/>
        <a:ext cx="398956" cy="170982"/>
      </dsp:txXfrm>
    </dsp:sp>
    <dsp:sp modelId="{EE83FDA3-7723-4DDB-9CD9-A0D59B3CF92E}">
      <dsp:nvSpPr>
        <dsp:cNvPr id="0" name=""/>
        <dsp:cNvSpPr/>
      </dsp:nvSpPr>
      <dsp:spPr>
        <a:xfrm rot="5400000">
          <a:off x="3281323" y="-1487285"/>
          <a:ext cx="370459" cy="61351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/>
            <a:t>Seguimiento de los cambios de la tecnología de manera que su impacto potencial en el negocio pueda ser evaluado. </a:t>
          </a:r>
        </a:p>
      </dsp:txBody>
      <dsp:txXfrm rot="-5400000">
        <a:off x="398956" y="1413166"/>
        <a:ext cx="6117109" cy="334291"/>
      </dsp:txXfrm>
    </dsp:sp>
    <dsp:sp modelId="{FCB34E72-5403-483C-A2EE-DD374513EF65}">
      <dsp:nvSpPr>
        <dsp:cNvPr id="0" name=""/>
        <dsp:cNvSpPr/>
      </dsp:nvSpPr>
      <dsp:spPr>
        <a:xfrm rot="5400000">
          <a:off x="-85490" y="1945072"/>
          <a:ext cx="569938" cy="39895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E</a:t>
          </a:r>
        </a:p>
      </dsp:txBody>
      <dsp:txXfrm rot="-5400000">
        <a:off x="1" y="2059059"/>
        <a:ext cx="398956" cy="170982"/>
      </dsp:txXfrm>
    </dsp:sp>
    <dsp:sp modelId="{5FD1E113-DC29-4BE1-B92E-B862476B2CC9}">
      <dsp:nvSpPr>
        <dsp:cNvPr id="0" name=""/>
        <dsp:cNvSpPr/>
      </dsp:nvSpPr>
      <dsp:spPr>
        <a:xfrm rot="5400000">
          <a:off x="3281323" y="-1022784"/>
          <a:ext cx="370459" cy="61351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100" kern="1200"/>
            <a:t>Identificación de factores ecológicos que pudieran afectar, regulaciones y leyes en materia de ecología. </a:t>
          </a:r>
        </a:p>
      </dsp:txBody>
      <dsp:txXfrm rot="-5400000">
        <a:off x="398956" y="1877667"/>
        <a:ext cx="6117109" cy="334291"/>
      </dsp:txXfrm>
    </dsp:sp>
    <dsp:sp modelId="{5821073B-EC2D-4A7D-B8C3-B0EF1011D02A}">
      <dsp:nvSpPr>
        <dsp:cNvPr id="0" name=""/>
        <dsp:cNvSpPr/>
      </dsp:nvSpPr>
      <dsp:spPr>
        <a:xfrm rot="5400000">
          <a:off x="-85490" y="2409573"/>
          <a:ext cx="569938" cy="398956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/>
            <a:t>L</a:t>
          </a:r>
        </a:p>
      </dsp:txBody>
      <dsp:txXfrm rot="-5400000">
        <a:off x="1" y="2523560"/>
        <a:ext cx="398956" cy="170982"/>
      </dsp:txXfrm>
    </dsp:sp>
    <dsp:sp modelId="{F1EA4CFA-C003-4153-AF99-15E4E39F6616}">
      <dsp:nvSpPr>
        <dsp:cNvPr id="0" name=""/>
        <dsp:cNvSpPr/>
      </dsp:nvSpPr>
      <dsp:spPr>
        <a:xfrm rot="5400000">
          <a:off x="3281323" y="-558283"/>
          <a:ext cx="370459" cy="6135193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1200" kern="1200"/>
            <a:t>Legales, regulaciones, leyes sobre el empleo, la operación y el producto; sobre los derechos, sectores protegidos o regulados. </a:t>
          </a:r>
          <a:endParaRPr lang="es-MX" sz="1200" b="1" kern="1200"/>
        </a:p>
      </dsp:txBody>
      <dsp:txXfrm rot="-5400000">
        <a:off x="398956" y="2342168"/>
        <a:ext cx="6117109" cy="334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B6924-4C16-4B05-B6F3-88D88F5C2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1D505-90C4-453E-A2D5-9F95DA347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36592-9509-4E93-B63E-FFEC60F8C6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 empresa SA de CV</vt:lpstr>
    </vt:vector>
  </TitlesOfParts>
  <Company>Tecnologia Aplicada a la Calidad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empresa SA de CV</dc:title>
  <dc:subject/>
  <dc:creator>Norma A. Navarrete Hernández</dc:creator>
  <cp:keywords/>
  <dc:description/>
  <cp:lastModifiedBy>M. SC. EDUARDO NAVARRO SUAREZ</cp:lastModifiedBy>
  <cp:revision>2</cp:revision>
  <cp:lastPrinted>2018-02-12T15:11:00Z</cp:lastPrinted>
  <dcterms:created xsi:type="dcterms:W3CDTF">2021-06-02T21:39:00Z</dcterms:created>
  <dcterms:modified xsi:type="dcterms:W3CDTF">2021-06-02T21:39:00Z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